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E981" w14:textId="77777777" w:rsidR="00F22D7A" w:rsidRDefault="00F22D7A">
      <w:pPr>
        <w:shd w:val="clear" w:color="auto" w:fill="FFFFFF"/>
        <w:spacing w:after="0" w:line="240" w:lineRule="auto"/>
        <w:jc w:val="center"/>
        <w:rPr>
          <w:rFonts w:cs="Calibri"/>
          <w:b/>
          <w:color w:val="000000"/>
        </w:rPr>
      </w:pPr>
    </w:p>
    <w:p w14:paraId="6FA0DD11" w14:textId="77777777" w:rsidR="00F22D7A" w:rsidRDefault="00F22D7A">
      <w:pPr>
        <w:shd w:val="clear" w:color="auto" w:fill="FFFFFF"/>
        <w:spacing w:after="0" w:line="240" w:lineRule="auto"/>
        <w:jc w:val="center"/>
        <w:rPr>
          <w:rFonts w:cs="Calibri"/>
          <w:b/>
          <w:color w:val="000000"/>
        </w:rPr>
      </w:pPr>
      <w:r>
        <w:rPr>
          <w:rFonts w:cs="Calibri"/>
          <w:b/>
          <w:color w:val="000000"/>
        </w:rPr>
        <w:t>OPIS PRZEDMIOTU ZAMÓWIENIA</w:t>
      </w:r>
    </w:p>
    <w:p w14:paraId="094DC1E7" w14:textId="77777777" w:rsidR="00F22D7A" w:rsidRDefault="00F22D7A">
      <w:pPr>
        <w:shd w:val="clear" w:color="auto" w:fill="FFFFFF"/>
        <w:spacing w:after="0" w:line="240" w:lineRule="auto"/>
        <w:jc w:val="both"/>
        <w:rPr>
          <w:rFonts w:cs="Calibri"/>
          <w:b/>
          <w:color w:val="000000"/>
        </w:rPr>
      </w:pPr>
    </w:p>
    <w:p w14:paraId="07145D9D" w14:textId="77777777" w:rsidR="00F22D7A" w:rsidRDefault="00F22D7A">
      <w:pPr>
        <w:shd w:val="clear" w:color="auto" w:fill="FFFFFF"/>
        <w:spacing w:after="0" w:line="240" w:lineRule="auto"/>
        <w:jc w:val="both"/>
        <w:rPr>
          <w:rFonts w:cs="Calibri"/>
          <w:b/>
          <w:color w:val="000000"/>
        </w:rPr>
      </w:pPr>
      <w:r>
        <w:rPr>
          <w:rFonts w:cs="Calibri"/>
          <w:b/>
          <w:color w:val="000000"/>
        </w:rPr>
        <w:t>Nazwa zamówienia: organizacja konferencji naukowej dla Fundacji na rzecz Nauki Polskiej (FNP).</w:t>
      </w:r>
    </w:p>
    <w:p w14:paraId="33580755" w14:textId="77777777" w:rsidR="00F22D7A" w:rsidRDefault="00F22D7A">
      <w:pPr>
        <w:shd w:val="clear" w:color="auto" w:fill="FFFFFF"/>
        <w:spacing w:after="0" w:line="240" w:lineRule="auto"/>
        <w:jc w:val="both"/>
        <w:rPr>
          <w:rFonts w:cs="Calibri"/>
          <w:b/>
          <w:color w:val="000000"/>
        </w:rPr>
      </w:pPr>
    </w:p>
    <w:p w14:paraId="531E23AA"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Przedmiot zamówienia</w:t>
      </w:r>
    </w:p>
    <w:p w14:paraId="464B1E27" w14:textId="77777777" w:rsidR="00F22D7A" w:rsidRDefault="00F22D7A">
      <w:pPr>
        <w:shd w:val="clear" w:color="auto" w:fill="FFFFFF"/>
        <w:spacing w:after="0" w:line="240" w:lineRule="auto"/>
        <w:ind w:left="284"/>
        <w:jc w:val="both"/>
        <w:rPr>
          <w:rFonts w:cs="Calibri"/>
          <w:b/>
          <w:color w:val="000000"/>
        </w:rPr>
      </w:pPr>
      <w:r>
        <w:rPr>
          <w:rFonts w:cs="Calibri"/>
          <w:color w:val="000000"/>
        </w:rPr>
        <w:t xml:space="preserve">Przedmiotem zamówienia jest organizacja w formule stacjonarnej z transmisją on-line dwudniowej konferencji naukowej w Warszawie z udziałem beneficjentów i grantobiorców działań realizowanych przez Fundację na rzecz Nauki Polskiej ze środków programu Fundusze Europejskie dla Nowoczesnej Gospodarki 2021-2027 (FENG) oraz ekspertów (z Polski i z zagranicy). </w:t>
      </w:r>
    </w:p>
    <w:p w14:paraId="4AD09F80" w14:textId="77777777" w:rsidR="00F22D7A" w:rsidRDefault="00F22D7A">
      <w:pPr>
        <w:shd w:val="clear" w:color="auto" w:fill="FFFFFF"/>
        <w:spacing w:after="0" w:line="240" w:lineRule="auto"/>
        <w:jc w:val="both"/>
        <w:rPr>
          <w:rFonts w:cs="Calibri"/>
          <w:b/>
          <w:color w:val="000000"/>
        </w:rPr>
      </w:pPr>
    </w:p>
    <w:p w14:paraId="4083C977"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Podstawowe informacje na temat konferencji</w:t>
      </w:r>
    </w:p>
    <w:p w14:paraId="1AD4BD83"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rPr>
      </w:pPr>
      <w:r>
        <w:rPr>
          <w:rFonts w:cs="Calibri"/>
          <w:color w:val="000000"/>
        </w:rPr>
        <w:t xml:space="preserve">Termin przeprowadzenia konferencji: </w:t>
      </w:r>
      <w:r>
        <w:rPr>
          <w:rFonts w:cs="Calibri"/>
          <w:b/>
          <w:color w:val="000000"/>
        </w:rPr>
        <w:t>19 – 20 października 2026 r.</w:t>
      </w:r>
    </w:p>
    <w:p w14:paraId="6E7717EA"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u w:val="single"/>
        </w:rPr>
      </w:pPr>
      <w:r>
        <w:rPr>
          <w:rFonts w:cs="Calibri"/>
          <w:color w:val="000000"/>
        </w:rPr>
        <w:t xml:space="preserve">Termin realizacji zamówienia: od dnia podpisania Umowy do 22 października 2026 r. (dodatkowy dzień roboczy przeznaczony jest na przewiezienie do siedziby Zamawiającego materiałów konferencyjnych i promocyjnych, które zostaną po organizacji konferencji): </w:t>
      </w:r>
    </w:p>
    <w:p w14:paraId="69DD573A" w14:textId="77777777" w:rsidR="00F22D7A" w:rsidRDefault="00F22D7A">
      <w:pPr>
        <w:widowControl w:val="0"/>
        <w:numPr>
          <w:ilvl w:val="0"/>
          <w:numId w:val="4"/>
        </w:numPr>
        <w:shd w:val="clear" w:color="auto" w:fill="FFFFFF"/>
        <w:spacing w:after="0" w:line="240" w:lineRule="auto"/>
        <w:ind w:left="851" w:right="221" w:hanging="284"/>
        <w:contextualSpacing/>
        <w:jc w:val="both"/>
        <w:rPr>
          <w:rFonts w:cs="Calibri"/>
          <w:color w:val="000000"/>
          <w:u w:val="single"/>
        </w:rPr>
      </w:pPr>
      <w:r>
        <w:rPr>
          <w:rFonts w:cs="Calibri"/>
          <w:color w:val="000000"/>
          <w:u w:val="single"/>
        </w:rPr>
        <w:t>19 października 2026 r. – konferencja w godz. 10.00 – 18:30 oraz networking w godz. 19:00 – 21:00;</w:t>
      </w:r>
    </w:p>
    <w:p w14:paraId="6B684993" w14:textId="77777777" w:rsidR="00F22D7A" w:rsidRDefault="00F22D7A">
      <w:pPr>
        <w:widowControl w:val="0"/>
        <w:numPr>
          <w:ilvl w:val="0"/>
          <w:numId w:val="4"/>
        </w:numPr>
        <w:shd w:val="clear" w:color="auto" w:fill="FFFFFF"/>
        <w:spacing w:after="0" w:line="240" w:lineRule="auto"/>
        <w:ind w:left="851" w:right="221" w:hanging="284"/>
        <w:contextualSpacing/>
        <w:jc w:val="both"/>
        <w:rPr>
          <w:rFonts w:eastAsia="Times New Roman" w:cs="Calibri"/>
          <w:b/>
          <w:color w:val="000000"/>
        </w:rPr>
      </w:pPr>
      <w:r>
        <w:rPr>
          <w:rFonts w:cs="Calibri"/>
          <w:color w:val="000000"/>
          <w:u w:val="single"/>
        </w:rPr>
        <w:t xml:space="preserve">20 października 2026 r.  – konferencja w godz. 09:30 – 16:00. </w:t>
      </w:r>
    </w:p>
    <w:p w14:paraId="1ADB6FC3" w14:textId="77777777" w:rsidR="00F22D7A" w:rsidRDefault="00F22D7A">
      <w:pPr>
        <w:widowControl w:val="0"/>
        <w:spacing w:after="0" w:line="240" w:lineRule="auto"/>
        <w:ind w:left="567" w:right="221"/>
        <w:jc w:val="both"/>
        <w:rPr>
          <w:rFonts w:cs="Calibri"/>
          <w:color w:val="000000"/>
        </w:rPr>
      </w:pPr>
      <w:r>
        <w:rPr>
          <w:rFonts w:eastAsia="Times New Roman" w:cs="Calibri"/>
          <w:b/>
          <w:color w:val="000000"/>
        </w:rPr>
        <w:t>Uwaga:</w:t>
      </w:r>
      <w:r>
        <w:rPr>
          <w:rFonts w:eastAsia="Times New Roman" w:cs="Calibri"/>
          <w:color w:val="000000"/>
        </w:rPr>
        <w:t xml:space="preserve"> </w:t>
      </w:r>
      <w:r>
        <w:rPr>
          <w:rFonts w:eastAsia="Times New Roman" w:cs="Calibri"/>
          <w:b/>
          <w:color w:val="000000"/>
        </w:rPr>
        <w:t>Wykonawca musi uwzględnić również czas na montaż i demontaż przed i po konferencji.</w:t>
      </w:r>
      <w:r>
        <w:rPr>
          <w:rFonts w:eastAsia="Times New Roman" w:cs="Calibri"/>
          <w:color w:val="000000"/>
        </w:rPr>
        <w:t xml:space="preserve"> </w:t>
      </w:r>
    </w:p>
    <w:p w14:paraId="6F5B39EB"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rPr>
      </w:pPr>
      <w:r>
        <w:rPr>
          <w:rFonts w:cs="Calibri"/>
          <w:color w:val="000000"/>
        </w:rPr>
        <w:t>Miejsce: Warszawa.</w:t>
      </w:r>
    </w:p>
    <w:p w14:paraId="19C9E169"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rPr>
      </w:pPr>
      <w:r>
        <w:rPr>
          <w:rFonts w:cs="Calibri"/>
          <w:color w:val="000000"/>
        </w:rPr>
        <w:t>Liczba uczestników: od ok. 250 do ok. 300 w każdym dniu.</w:t>
      </w:r>
    </w:p>
    <w:p w14:paraId="70D9487E"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rPr>
      </w:pPr>
      <w:r>
        <w:rPr>
          <w:rFonts w:cs="Calibri"/>
          <w:color w:val="000000"/>
        </w:rPr>
        <w:t>Zamawiający w terminie najpóźniej na 7 dni przed terminem realizacji konferencji poinformuje Wykonawcę o liczbie osób uczestniczących w konferencji.</w:t>
      </w:r>
    </w:p>
    <w:p w14:paraId="5ABEF153"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rPr>
      </w:pPr>
      <w:r>
        <w:rPr>
          <w:rFonts w:cs="Calibri"/>
          <w:color w:val="000000"/>
        </w:rPr>
        <w:t>Wydarzenie bezpłatne dla uczestników.</w:t>
      </w:r>
    </w:p>
    <w:p w14:paraId="6A3CD830" w14:textId="77777777" w:rsidR="00F22D7A" w:rsidRDefault="00F22D7A">
      <w:pPr>
        <w:widowControl w:val="0"/>
        <w:numPr>
          <w:ilvl w:val="1"/>
          <w:numId w:val="3"/>
        </w:numPr>
        <w:shd w:val="clear" w:color="auto" w:fill="FFFFFF"/>
        <w:spacing w:after="0" w:line="240" w:lineRule="auto"/>
        <w:ind w:left="567" w:right="221" w:hanging="283"/>
        <w:contextualSpacing/>
        <w:jc w:val="both"/>
        <w:rPr>
          <w:rFonts w:cs="Calibri"/>
          <w:color w:val="000000"/>
        </w:rPr>
      </w:pPr>
      <w:r>
        <w:rPr>
          <w:rFonts w:cs="Calibri"/>
        </w:rPr>
        <w:t>Konferencja odbywać się będzie w języku angielskim z tłumaczeniem symultanicznym na język polski.</w:t>
      </w:r>
    </w:p>
    <w:p w14:paraId="3B3E9DE0" w14:textId="77777777" w:rsidR="00F22D7A" w:rsidRDefault="00F22D7A">
      <w:pPr>
        <w:shd w:val="clear" w:color="auto" w:fill="FFFFFF"/>
        <w:spacing w:after="0" w:line="240" w:lineRule="auto"/>
        <w:jc w:val="both"/>
        <w:rPr>
          <w:rFonts w:cs="Calibri"/>
          <w:color w:val="000000"/>
        </w:rPr>
      </w:pPr>
    </w:p>
    <w:p w14:paraId="6C3B7E8D" w14:textId="77777777" w:rsidR="00F22D7A" w:rsidRDefault="00F22D7A">
      <w:pPr>
        <w:numPr>
          <w:ilvl w:val="0"/>
          <w:numId w:val="2"/>
        </w:numPr>
        <w:shd w:val="clear" w:color="auto" w:fill="FFFFFF"/>
        <w:spacing w:after="0" w:line="240" w:lineRule="auto"/>
        <w:ind w:left="284" w:hanging="284"/>
        <w:contextualSpacing/>
        <w:jc w:val="both"/>
        <w:rPr>
          <w:rFonts w:cs="Calibri"/>
          <w:b/>
          <w:color w:val="000000"/>
        </w:rPr>
      </w:pPr>
      <w:r>
        <w:rPr>
          <w:rFonts w:cs="Calibri"/>
          <w:b/>
          <w:color w:val="000000"/>
        </w:rPr>
        <w:t xml:space="preserve">Ramowy program konferencji </w:t>
      </w:r>
    </w:p>
    <w:p w14:paraId="4172E1CE" w14:textId="77777777" w:rsidR="00F22D7A" w:rsidRDefault="00F22D7A">
      <w:pPr>
        <w:spacing w:after="0" w:line="240" w:lineRule="auto"/>
        <w:ind w:left="284"/>
        <w:jc w:val="both"/>
        <w:rPr>
          <w:rFonts w:cs="Calibri"/>
          <w:color w:val="000000"/>
        </w:rPr>
      </w:pPr>
      <w:r>
        <w:rPr>
          <w:rFonts w:cs="Calibri"/>
          <w:b/>
          <w:color w:val="000000"/>
        </w:rPr>
        <w:t>Pierwszy dzień (19.10.2026 r., poniedziałek):</w:t>
      </w:r>
    </w:p>
    <w:p w14:paraId="6F4D7BF7" w14:textId="77777777" w:rsidR="00F22D7A" w:rsidRDefault="00F22D7A">
      <w:pPr>
        <w:spacing w:after="0" w:line="240" w:lineRule="auto"/>
        <w:ind w:left="284"/>
        <w:jc w:val="both"/>
        <w:rPr>
          <w:rFonts w:cs="Calibri"/>
          <w:color w:val="000000"/>
        </w:rPr>
      </w:pPr>
      <w:r>
        <w:rPr>
          <w:rFonts w:cs="Calibri"/>
          <w:color w:val="000000"/>
        </w:rPr>
        <w:t xml:space="preserve">10.00 –11.00 </w:t>
      </w:r>
      <w:r>
        <w:rPr>
          <w:rFonts w:cs="Calibri"/>
          <w:color w:val="000000"/>
        </w:rPr>
        <w:tab/>
        <w:t>Rejestracja i zamieszczanie posterów / kawa</w:t>
      </w:r>
    </w:p>
    <w:p w14:paraId="0A99B4A9" w14:textId="77777777" w:rsidR="00F22D7A" w:rsidRDefault="00F22D7A">
      <w:pPr>
        <w:spacing w:after="0" w:line="240" w:lineRule="auto"/>
        <w:ind w:left="284"/>
        <w:jc w:val="both"/>
        <w:rPr>
          <w:rFonts w:cs="Calibri"/>
          <w:color w:val="000000"/>
        </w:rPr>
      </w:pPr>
      <w:r>
        <w:rPr>
          <w:rFonts w:cs="Calibri"/>
          <w:color w:val="000000"/>
        </w:rPr>
        <w:t xml:space="preserve">11.00 – 11.20 </w:t>
      </w:r>
      <w:r>
        <w:rPr>
          <w:rFonts w:cs="Calibri"/>
          <w:color w:val="000000"/>
        </w:rPr>
        <w:tab/>
        <w:t xml:space="preserve">Otwarcie konferencji </w:t>
      </w:r>
    </w:p>
    <w:p w14:paraId="45B469AC" w14:textId="77777777" w:rsidR="00F22D7A" w:rsidRDefault="00F22D7A">
      <w:pPr>
        <w:spacing w:after="0" w:line="240" w:lineRule="auto"/>
        <w:ind w:left="284"/>
        <w:jc w:val="both"/>
        <w:rPr>
          <w:rFonts w:cs="Calibri"/>
          <w:color w:val="000000"/>
        </w:rPr>
      </w:pPr>
      <w:r>
        <w:rPr>
          <w:rFonts w:cs="Calibri"/>
          <w:color w:val="000000"/>
        </w:rPr>
        <w:t xml:space="preserve">11.20 – 12.00     </w:t>
      </w:r>
      <w:r>
        <w:rPr>
          <w:rFonts w:cs="Calibri"/>
          <w:color w:val="000000"/>
        </w:rPr>
        <w:tab/>
        <w:t xml:space="preserve">Wykład 1 </w:t>
      </w:r>
    </w:p>
    <w:p w14:paraId="3546C0C1" w14:textId="77777777" w:rsidR="00F22D7A" w:rsidRDefault="00F22D7A">
      <w:pPr>
        <w:spacing w:after="0" w:line="240" w:lineRule="auto"/>
        <w:ind w:left="284"/>
        <w:jc w:val="both"/>
        <w:rPr>
          <w:rFonts w:cs="Calibri"/>
          <w:color w:val="000000"/>
        </w:rPr>
      </w:pPr>
      <w:r>
        <w:rPr>
          <w:rFonts w:cs="Calibri"/>
          <w:color w:val="000000"/>
        </w:rPr>
        <w:t xml:space="preserve">12.00 – 13.15   </w:t>
      </w:r>
      <w:r>
        <w:rPr>
          <w:rFonts w:cs="Calibri"/>
          <w:color w:val="000000"/>
        </w:rPr>
        <w:tab/>
        <w:t xml:space="preserve">Prezentacje wybranych projektów FENG </w:t>
      </w:r>
    </w:p>
    <w:p w14:paraId="765D7AB6" w14:textId="77777777" w:rsidR="00F22D7A" w:rsidRDefault="00F22D7A">
      <w:pPr>
        <w:spacing w:after="0" w:line="240" w:lineRule="auto"/>
        <w:ind w:left="284"/>
        <w:jc w:val="both"/>
        <w:rPr>
          <w:rFonts w:cs="Calibri"/>
          <w:color w:val="000000"/>
        </w:rPr>
      </w:pPr>
      <w:r>
        <w:rPr>
          <w:rFonts w:cs="Calibri"/>
          <w:color w:val="000000"/>
        </w:rPr>
        <w:t xml:space="preserve">13.15 – 14.15 </w:t>
      </w:r>
      <w:r>
        <w:rPr>
          <w:rFonts w:cs="Calibri"/>
          <w:color w:val="000000"/>
        </w:rPr>
        <w:tab/>
        <w:t>Lunch / sesja posterowa</w:t>
      </w:r>
    </w:p>
    <w:p w14:paraId="7B3986B5" w14:textId="77777777" w:rsidR="00F22D7A" w:rsidRDefault="00F22D7A">
      <w:pPr>
        <w:spacing w:after="0" w:line="240" w:lineRule="auto"/>
        <w:ind w:left="284"/>
        <w:jc w:val="both"/>
        <w:rPr>
          <w:rFonts w:cs="Calibri"/>
          <w:color w:val="000000"/>
        </w:rPr>
      </w:pPr>
      <w:r>
        <w:rPr>
          <w:rFonts w:cs="Calibri"/>
          <w:color w:val="000000"/>
        </w:rPr>
        <w:t xml:space="preserve">14.15 – 15.15 </w:t>
      </w:r>
      <w:r>
        <w:rPr>
          <w:rFonts w:cs="Calibri"/>
          <w:color w:val="000000"/>
        </w:rPr>
        <w:tab/>
        <w:t>Panel dyskusyjny 1</w:t>
      </w:r>
    </w:p>
    <w:p w14:paraId="68F1D1DA" w14:textId="77777777" w:rsidR="00F22D7A" w:rsidRDefault="00F22D7A">
      <w:pPr>
        <w:spacing w:after="0" w:line="240" w:lineRule="auto"/>
        <w:ind w:left="284"/>
        <w:jc w:val="both"/>
        <w:rPr>
          <w:rFonts w:cs="Calibri"/>
          <w:color w:val="000000"/>
        </w:rPr>
      </w:pPr>
      <w:r>
        <w:rPr>
          <w:rFonts w:cs="Calibri"/>
          <w:color w:val="000000"/>
        </w:rPr>
        <w:t>15.15 – 16.15</w:t>
      </w:r>
      <w:r>
        <w:rPr>
          <w:rFonts w:cs="Calibri"/>
          <w:color w:val="000000"/>
        </w:rPr>
        <w:tab/>
        <w:t>Prezentacje wybranych projektów FENG</w:t>
      </w:r>
    </w:p>
    <w:p w14:paraId="200C7B07" w14:textId="77777777" w:rsidR="00F22D7A" w:rsidRDefault="00F22D7A">
      <w:pPr>
        <w:spacing w:after="0" w:line="240" w:lineRule="auto"/>
        <w:ind w:left="284"/>
        <w:jc w:val="both"/>
        <w:rPr>
          <w:rFonts w:cs="Calibri"/>
          <w:color w:val="000000"/>
        </w:rPr>
      </w:pPr>
      <w:r>
        <w:rPr>
          <w:rFonts w:cs="Calibri"/>
          <w:color w:val="000000"/>
        </w:rPr>
        <w:t xml:space="preserve">16.15 – 17.15 </w:t>
      </w:r>
      <w:r>
        <w:rPr>
          <w:rFonts w:cs="Calibri"/>
          <w:color w:val="000000"/>
        </w:rPr>
        <w:tab/>
        <w:t>Przerwa kawowa / sesja posterowa</w:t>
      </w:r>
    </w:p>
    <w:p w14:paraId="19D8856D" w14:textId="77777777" w:rsidR="00F22D7A" w:rsidRDefault="00F22D7A">
      <w:pPr>
        <w:spacing w:after="0" w:line="240" w:lineRule="auto"/>
        <w:ind w:left="284"/>
        <w:jc w:val="both"/>
        <w:rPr>
          <w:rFonts w:cs="Calibri"/>
          <w:color w:val="000000"/>
        </w:rPr>
      </w:pPr>
      <w:r>
        <w:rPr>
          <w:rFonts w:cs="Calibri"/>
          <w:color w:val="000000"/>
        </w:rPr>
        <w:t>17.15 – 18.15</w:t>
      </w:r>
      <w:r>
        <w:rPr>
          <w:rFonts w:cs="Calibri"/>
          <w:color w:val="000000"/>
        </w:rPr>
        <w:tab/>
        <w:t>Panel dyskusyjny 2</w:t>
      </w:r>
    </w:p>
    <w:p w14:paraId="22835DD2" w14:textId="77777777" w:rsidR="00F22D7A" w:rsidRDefault="00F22D7A">
      <w:pPr>
        <w:spacing w:after="0" w:line="240" w:lineRule="auto"/>
        <w:ind w:left="284"/>
        <w:jc w:val="both"/>
        <w:rPr>
          <w:rFonts w:cs="Calibri"/>
          <w:color w:val="000000"/>
        </w:rPr>
      </w:pPr>
      <w:r>
        <w:rPr>
          <w:rFonts w:cs="Calibri"/>
          <w:color w:val="000000"/>
        </w:rPr>
        <w:t>18.15 -19.00</w:t>
      </w:r>
      <w:r>
        <w:rPr>
          <w:rFonts w:cs="Calibri"/>
          <w:color w:val="000000"/>
        </w:rPr>
        <w:tab/>
      </w:r>
      <w:r>
        <w:rPr>
          <w:rFonts w:cs="Calibri"/>
          <w:color w:val="000000"/>
        </w:rPr>
        <w:tab/>
        <w:t>Sesja szkoleniowa</w:t>
      </w:r>
    </w:p>
    <w:p w14:paraId="24B3161C" w14:textId="77777777" w:rsidR="00F22D7A" w:rsidRDefault="00F22D7A">
      <w:pPr>
        <w:spacing w:after="0" w:line="240" w:lineRule="auto"/>
        <w:ind w:left="284"/>
        <w:jc w:val="both"/>
        <w:rPr>
          <w:rFonts w:cs="Calibri"/>
          <w:b/>
          <w:color w:val="000000"/>
        </w:rPr>
      </w:pPr>
      <w:r>
        <w:rPr>
          <w:rFonts w:cs="Calibri"/>
          <w:color w:val="000000"/>
        </w:rPr>
        <w:t xml:space="preserve">19.00 – 21.00  </w:t>
      </w:r>
      <w:r>
        <w:rPr>
          <w:rFonts w:cs="Calibri"/>
          <w:color w:val="000000"/>
        </w:rPr>
        <w:tab/>
        <w:t xml:space="preserve">Networking z poczęstunkiem </w:t>
      </w:r>
    </w:p>
    <w:p w14:paraId="0563FB54" w14:textId="77777777" w:rsidR="00F22D7A" w:rsidRDefault="00F22D7A">
      <w:pPr>
        <w:spacing w:after="0" w:line="240" w:lineRule="auto"/>
        <w:ind w:left="284"/>
        <w:jc w:val="both"/>
        <w:rPr>
          <w:rFonts w:cs="Calibri"/>
          <w:b/>
          <w:color w:val="000000"/>
        </w:rPr>
      </w:pPr>
    </w:p>
    <w:p w14:paraId="67AD801C" w14:textId="77777777" w:rsidR="00F22D7A" w:rsidRDefault="00F22D7A">
      <w:pPr>
        <w:spacing w:after="0" w:line="240" w:lineRule="auto"/>
        <w:ind w:left="284"/>
        <w:jc w:val="both"/>
        <w:rPr>
          <w:rFonts w:cs="Calibri"/>
          <w:color w:val="000000"/>
        </w:rPr>
      </w:pPr>
      <w:r>
        <w:rPr>
          <w:rFonts w:cs="Calibri"/>
          <w:b/>
          <w:color w:val="000000"/>
        </w:rPr>
        <w:t>Drugi dzień (20.10.2026 r., wtorek):</w:t>
      </w:r>
    </w:p>
    <w:p w14:paraId="06188DAA" w14:textId="77777777" w:rsidR="00F22D7A" w:rsidRDefault="00F22D7A">
      <w:pPr>
        <w:spacing w:after="0" w:line="240" w:lineRule="auto"/>
        <w:ind w:firstLine="284"/>
        <w:jc w:val="both"/>
        <w:rPr>
          <w:rFonts w:cs="Calibri"/>
          <w:color w:val="000000"/>
        </w:rPr>
      </w:pPr>
      <w:r>
        <w:rPr>
          <w:rFonts w:cs="Calibri"/>
          <w:color w:val="000000"/>
        </w:rPr>
        <w:t xml:space="preserve">09.30 – 10.00 </w:t>
      </w:r>
      <w:r>
        <w:rPr>
          <w:rFonts w:cs="Calibri"/>
          <w:color w:val="000000"/>
        </w:rPr>
        <w:tab/>
        <w:t>Rejestracja / kawa</w:t>
      </w:r>
    </w:p>
    <w:p w14:paraId="76FF5DEA" w14:textId="77777777" w:rsidR="00F22D7A" w:rsidRDefault="00F22D7A">
      <w:pPr>
        <w:spacing w:after="0" w:line="240" w:lineRule="auto"/>
        <w:ind w:firstLine="284"/>
        <w:jc w:val="both"/>
        <w:rPr>
          <w:rFonts w:cs="Calibri"/>
          <w:color w:val="000000"/>
        </w:rPr>
      </w:pPr>
      <w:r>
        <w:rPr>
          <w:rFonts w:cs="Calibri"/>
          <w:color w:val="000000"/>
        </w:rPr>
        <w:t xml:space="preserve">10.00 – 11.15  </w:t>
      </w:r>
      <w:r>
        <w:rPr>
          <w:rFonts w:cs="Calibri"/>
          <w:color w:val="000000"/>
        </w:rPr>
        <w:tab/>
        <w:t xml:space="preserve">Prezentacje wybranych projektów FENG  </w:t>
      </w:r>
    </w:p>
    <w:p w14:paraId="3DC2CBD3" w14:textId="77777777" w:rsidR="00F22D7A" w:rsidRDefault="00F22D7A">
      <w:pPr>
        <w:spacing w:after="0" w:line="240" w:lineRule="auto"/>
        <w:ind w:firstLine="284"/>
        <w:jc w:val="both"/>
        <w:rPr>
          <w:rFonts w:cs="Calibri"/>
          <w:color w:val="000000"/>
        </w:rPr>
      </w:pPr>
      <w:r>
        <w:rPr>
          <w:rFonts w:cs="Calibri"/>
          <w:color w:val="000000"/>
        </w:rPr>
        <w:t xml:space="preserve">11.15 – 12.15 </w:t>
      </w:r>
      <w:r>
        <w:rPr>
          <w:rFonts w:cs="Calibri"/>
          <w:color w:val="000000"/>
        </w:rPr>
        <w:tab/>
        <w:t xml:space="preserve">Panel dyskusyjny 3 </w:t>
      </w:r>
    </w:p>
    <w:p w14:paraId="75123431" w14:textId="77777777" w:rsidR="00F22D7A" w:rsidRDefault="00F22D7A">
      <w:pPr>
        <w:spacing w:after="0" w:line="240" w:lineRule="auto"/>
        <w:ind w:firstLine="284"/>
        <w:jc w:val="both"/>
        <w:rPr>
          <w:rFonts w:cs="Calibri"/>
          <w:color w:val="000000"/>
        </w:rPr>
      </w:pPr>
      <w:r>
        <w:rPr>
          <w:rFonts w:cs="Calibri"/>
          <w:color w:val="000000"/>
        </w:rPr>
        <w:t xml:space="preserve">12.15 – 13.00 </w:t>
      </w:r>
      <w:r>
        <w:rPr>
          <w:rFonts w:cs="Calibri"/>
          <w:color w:val="000000"/>
        </w:rPr>
        <w:tab/>
        <w:t>Przerwa kawowa / sesja posterowa</w:t>
      </w:r>
    </w:p>
    <w:p w14:paraId="56693422" w14:textId="77777777" w:rsidR="00F22D7A" w:rsidRDefault="00F22D7A">
      <w:pPr>
        <w:spacing w:after="0" w:line="240" w:lineRule="auto"/>
        <w:ind w:firstLine="284"/>
        <w:jc w:val="both"/>
        <w:rPr>
          <w:rFonts w:cs="Calibri"/>
          <w:color w:val="000000"/>
        </w:rPr>
      </w:pPr>
      <w:r>
        <w:rPr>
          <w:rFonts w:cs="Calibri"/>
          <w:color w:val="000000"/>
        </w:rPr>
        <w:t>13.00 – 14.00</w:t>
      </w:r>
      <w:r>
        <w:rPr>
          <w:rFonts w:cs="Calibri"/>
          <w:color w:val="000000"/>
        </w:rPr>
        <w:tab/>
        <w:t xml:space="preserve">Sesja szkoleniowa </w:t>
      </w:r>
    </w:p>
    <w:p w14:paraId="1D01F1C4" w14:textId="77777777" w:rsidR="00F22D7A" w:rsidRDefault="00F22D7A">
      <w:pPr>
        <w:spacing w:after="0" w:line="240" w:lineRule="auto"/>
        <w:ind w:firstLine="284"/>
        <w:jc w:val="both"/>
        <w:rPr>
          <w:rFonts w:cs="Calibri"/>
          <w:color w:val="000000"/>
        </w:rPr>
      </w:pPr>
      <w:r>
        <w:rPr>
          <w:rFonts w:cs="Calibri"/>
          <w:color w:val="000000"/>
        </w:rPr>
        <w:t xml:space="preserve">14.00 – 15.00  </w:t>
      </w:r>
      <w:r>
        <w:rPr>
          <w:rFonts w:cs="Calibri"/>
          <w:color w:val="000000"/>
        </w:rPr>
        <w:tab/>
        <w:t>Panel dyskusyjny</w:t>
      </w:r>
    </w:p>
    <w:p w14:paraId="6EA4B7E1" w14:textId="77777777" w:rsidR="00F22D7A" w:rsidRDefault="00F22D7A">
      <w:pPr>
        <w:spacing w:after="0" w:line="240" w:lineRule="auto"/>
        <w:ind w:firstLine="284"/>
        <w:jc w:val="both"/>
        <w:rPr>
          <w:rFonts w:cs="Calibri"/>
          <w:color w:val="000000"/>
        </w:rPr>
      </w:pPr>
      <w:r>
        <w:rPr>
          <w:rFonts w:cs="Calibri"/>
          <w:color w:val="000000"/>
        </w:rPr>
        <w:t xml:space="preserve">15.00 – 15.05 </w:t>
      </w:r>
      <w:r>
        <w:rPr>
          <w:rFonts w:cs="Calibri"/>
          <w:color w:val="000000"/>
        </w:rPr>
        <w:tab/>
        <w:t>Podsumowanie konferencji</w:t>
      </w:r>
    </w:p>
    <w:p w14:paraId="402F1E1C" w14:textId="77777777" w:rsidR="00F22D7A" w:rsidRDefault="00F22D7A">
      <w:pPr>
        <w:spacing w:after="0" w:line="240" w:lineRule="auto"/>
        <w:ind w:firstLine="284"/>
        <w:jc w:val="both"/>
        <w:rPr>
          <w:rFonts w:cs="Calibri"/>
          <w:color w:val="000000"/>
        </w:rPr>
      </w:pPr>
      <w:r>
        <w:rPr>
          <w:rFonts w:cs="Calibri"/>
          <w:color w:val="000000"/>
        </w:rPr>
        <w:lastRenderedPageBreak/>
        <w:t>15.05 – 16.00</w:t>
      </w:r>
      <w:r>
        <w:rPr>
          <w:rFonts w:cs="Calibri"/>
          <w:color w:val="000000"/>
        </w:rPr>
        <w:tab/>
        <w:t>Lunch / zakończenie</w:t>
      </w:r>
    </w:p>
    <w:p w14:paraId="6AA2FD3F" w14:textId="77777777" w:rsidR="00F22D7A" w:rsidRDefault="00F22D7A">
      <w:pPr>
        <w:spacing w:after="0" w:line="240" w:lineRule="auto"/>
        <w:jc w:val="both"/>
        <w:rPr>
          <w:rFonts w:cs="Calibri"/>
          <w:color w:val="000000"/>
        </w:rPr>
      </w:pPr>
    </w:p>
    <w:p w14:paraId="09DA5B5E" w14:textId="77777777" w:rsidR="00F22D7A" w:rsidRDefault="00F22D7A">
      <w:pPr>
        <w:spacing w:after="0" w:line="240" w:lineRule="auto"/>
        <w:jc w:val="both"/>
        <w:rPr>
          <w:rFonts w:cs="Calibri"/>
          <w:color w:val="000000"/>
        </w:rPr>
      </w:pPr>
    </w:p>
    <w:p w14:paraId="18EFD3D5"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Do obowiązków Wykonawcy należeć będzie: </w:t>
      </w:r>
    </w:p>
    <w:p w14:paraId="439E4C13" w14:textId="77777777" w:rsidR="00F22D7A" w:rsidRDefault="00F22D7A">
      <w:pPr>
        <w:numPr>
          <w:ilvl w:val="0"/>
          <w:numId w:val="1"/>
        </w:numPr>
        <w:shd w:val="clear" w:color="auto" w:fill="FFFFFF"/>
        <w:spacing w:after="0" w:line="240" w:lineRule="auto"/>
        <w:ind w:left="709" w:hanging="425"/>
        <w:contextualSpacing/>
        <w:jc w:val="both"/>
        <w:rPr>
          <w:rFonts w:eastAsia="Times New Roman" w:cs="Calibri"/>
          <w:color w:val="000000"/>
        </w:rPr>
      </w:pPr>
      <w:r>
        <w:rPr>
          <w:rFonts w:cs="Calibri"/>
          <w:color w:val="000000"/>
        </w:rPr>
        <w:t xml:space="preserve">zapewnienie miejsca, w którym będzie się odbywać konferencja wraz z niezbędnym wyposażeniem i aranżacją sal oraz szatnią dla uczestników; </w:t>
      </w:r>
    </w:p>
    <w:p w14:paraId="2AD9497F"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 xml:space="preserve">zapewnienie aplikacji konferencyjnej; </w:t>
      </w:r>
    </w:p>
    <w:p w14:paraId="6CE569BF"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zapewnienie realizacji dźwięku wraz z niezbędnym sprzętem i obsługą;</w:t>
      </w:r>
    </w:p>
    <w:p w14:paraId="3816B1B5"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zapewnienie usługi cateringowej w trakcie konferencji;</w:t>
      </w:r>
    </w:p>
    <w:p w14:paraId="59AC4731"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 xml:space="preserve">przygotowanie oprawy wizualnej konferencji, w tym przygotowanie projektów i produkcja materiałów konferencyjnych oraz informacyjno-promocyjnych w wersji elektronicznej (wszystkie projekty będą podlegać akceptacji Zamawiającego); </w:t>
      </w:r>
    </w:p>
    <w:p w14:paraId="413405DB"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obsługi video fotograficznej;</w:t>
      </w:r>
    </w:p>
    <w:p w14:paraId="03D18159"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obsługa recepcyjna podczas konferencji;</w:t>
      </w:r>
    </w:p>
    <w:p w14:paraId="175BDE32"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 xml:space="preserve">kontakt z Zamawiającym i koordynację działań podwykonawców; </w:t>
      </w:r>
    </w:p>
    <w:p w14:paraId="3A67D3BF"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 xml:space="preserve">zapewnienie sprzątania w trakcie i po każdym dniu konferencji; </w:t>
      </w:r>
    </w:p>
    <w:p w14:paraId="3C3306FA" w14:textId="77777777" w:rsidR="00F22D7A" w:rsidRDefault="00F22D7A">
      <w:pPr>
        <w:numPr>
          <w:ilvl w:val="0"/>
          <w:numId w:val="1"/>
        </w:numPr>
        <w:shd w:val="clear" w:color="auto" w:fill="FFFFFF"/>
        <w:spacing w:after="0" w:line="240" w:lineRule="auto"/>
        <w:ind w:left="709" w:hanging="425"/>
        <w:jc w:val="both"/>
        <w:rPr>
          <w:rFonts w:eastAsia="Times New Roman" w:cs="Calibri"/>
          <w:color w:val="000000"/>
        </w:rPr>
      </w:pPr>
      <w:r>
        <w:rPr>
          <w:rFonts w:eastAsia="Times New Roman" w:cs="Calibri"/>
          <w:color w:val="000000"/>
        </w:rPr>
        <w:t>zapewnienie transportu niezbędnego sprzętu oraz elementów aranżacji i scenografii użytych do organizacji konferencji do i z miejsca jej organizacji oraz ich montaż i demontaż;</w:t>
      </w:r>
    </w:p>
    <w:p w14:paraId="0C9F6E54" w14:textId="77777777" w:rsidR="00F22D7A" w:rsidRDefault="00F22D7A">
      <w:pPr>
        <w:numPr>
          <w:ilvl w:val="0"/>
          <w:numId w:val="1"/>
        </w:numPr>
        <w:shd w:val="clear" w:color="auto" w:fill="FFFFFF"/>
        <w:spacing w:after="0" w:line="240" w:lineRule="auto"/>
        <w:jc w:val="both"/>
        <w:rPr>
          <w:rFonts w:eastAsia="Times New Roman" w:cs="Calibri"/>
          <w:color w:val="000000"/>
        </w:rPr>
      </w:pPr>
      <w:r>
        <w:rPr>
          <w:rFonts w:eastAsia="Times New Roman" w:cs="Calibri"/>
          <w:color w:val="000000"/>
        </w:rPr>
        <w:t>zapewnienie identyfikatorów dla wszystkich osób zaangażowanych przez Wykonawcę do obsługi konferencji (w formie klipsa i agrafki, zawierających następujące informacje: imię i nazwisko – Obsługa).</w:t>
      </w:r>
    </w:p>
    <w:p w14:paraId="5B584742" w14:textId="77777777" w:rsidR="00F22D7A" w:rsidRDefault="00F22D7A">
      <w:pPr>
        <w:shd w:val="clear" w:color="auto" w:fill="FFFFFF"/>
        <w:spacing w:after="0" w:line="240" w:lineRule="auto"/>
        <w:jc w:val="both"/>
        <w:rPr>
          <w:rFonts w:eastAsia="Times New Roman" w:cs="Calibri"/>
          <w:color w:val="000000"/>
        </w:rPr>
      </w:pPr>
    </w:p>
    <w:p w14:paraId="64B29866"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Zapewnienie miejsca, w którym będzie się odbywać konferencja wraz z niezbędnym wyposażeniem i aranżacją sal </w:t>
      </w:r>
    </w:p>
    <w:p w14:paraId="328D70B3" w14:textId="77777777" w:rsidR="00F22D7A" w:rsidRDefault="00F22D7A">
      <w:pPr>
        <w:numPr>
          <w:ilvl w:val="0"/>
          <w:numId w:val="5"/>
        </w:numPr>
        <w:shd w:val="clear" w:color="auto" w:fill="FFFFFF"/>
        <w:spacing w:after="0" w:line="240" w:lineRule="auto"/>
        <w:ind w:left="568" w:hanging="284"/>
        <w:contextualSpacing/>
        <w:jc w:val="both"/>
        <w:rPr>
          <w:rFonts w:eastAsia="Times New Roman" w:cs="Calibri"/>
          <w:color w:val="000000"/>
          <w:szCs w:val="20"/>
        </w:rPr>
      </w:pPr>
      <w:r>
        <w:rPr>
          <w:rFonts w:cs="Calibri"/>
          <w:color w:val="000000"/>
        </w:rPr>
        <w:t>Wymogi dotyczące miejsca, w którym ma się odbywać konferencja i które musi</w:t>
      </w:r>
      <w:r>
        <w:rPr>
          <w:rFonts w:cs="Calibri"/>
          <w:b/>
          <w:color w:val="000000"/>
        </w:rPr>
        <w:t xml:space="preserve"> </w:t>
      </w:r>
      <w:r>
        <w:rPr>
          <w:rFonts w:cs="Calibri"/>
          <w:color w:val="000000"/>
        </w:rPr>
        <w:t>zostać zaproponowane przez Wykonawcę w ofercie:</w:t>
      </w:r>
    </w:p>
    <w:p w14:paraId="77294F3A"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szCs w:val="20"/>
        </w:rPr>
      </w:pPr>
      <w:r>
        <w:rPr>
          <w:rFonts w:eastAsia="Times New Roman" w:cs="Calibri"/>
          <w:color w:val="000000"/>
          <w:szCs w:val="20"/>
        </w:rPr>
        <w:t>lokalizacja na terenie Warszawy (preferencyjnie miejsce związane z nauką);</w:t>
      </w:r>
    </w:p>
    <w:p w14:paraId="06D159DD"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szCs w:val="20"/>
        </w:rPr>
      </w:pPr>
      <w:r>
        <w:rPr>
          <w:rFonts w:eastAsia="Times New Roman" w:cs="Calibri"/>
          <w:color w:val="000000"/>
          <w:szCs w:val="20"/>
        </w:rPr>
        <w:t xml:space="preserve">miejsce powinno być dobrze skomunikowane z centrum Warszawy (zwłaszcza z Dworcem Centralnym) oraz umożliwiać uczestnikom dotarcie do niego komunikacją miejską od Dworca Centralnego do miejsca, w którym odbędzie się konferencja, podróż transportem publicznym powinna trwać do 30 minut (wg </w:t>
      </w:r>
      <w:hyperlink r:id="rId7" w:history="1">
        <w:r>
          <w:rPr>
            <w:rStyle w:val="ListLabel289"/>
          </w:rPr>
          <w:t>https://www.google.com/maps</w:t>
        </w:r>
      </w:hyperlink>
      <w:r>
        <w:rPr>
          <w:rFonts w:eastAsia="Times New Roman" w:cs="Calibri"/>
          <w:color w:val="000000"/>
          <w:szCs w:val="20"/>
        </w:rPr>
        <w:t xml:space="preserve">); </w:t>
      </w:r>
    </w:p>
    <w:p w14:paraId="28711514"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rPr>
      </w:pPr>
      <w:r>
        <w:rPr>
          <w:rFonts w:eastAsia="Times New Roman" w:cs="Calibri"/>
          <w:color w:val="000000"/>
          <w:szCs w:val="20"/>
        </w:rPr>
        <w:t xml:space="preserve">miejsce powinno mieć wejście do budynku na poziomie terenu wokół budynku; jeśli </w:t>
      </w:r>
      <w:r>
        <w:rPr>
          <w:rFonts w:eastAsia="Times New Roman" w:cs="Calibri"/>
          <w:color w:val="000000"/>
          <w:szCs w:val="20"/>
        </w:rPr>
        <w:br/>
        <w:t xml:space="preserve">w budynku są schody to powinna być winda, dostępny podjazd lub sprawna platforma przyschodowa lub wózek schodowy ręczny i przeszkolony w jego obsłudze personel; na kondygnacjach dostępnych dla osób z niepełnosprawnością budynek powinien posiadać  przystosowane toalety; o ile to możliwe na korytarzach nie powinno być wystających gablot, reklam, elementów dekoracji, które mogłyby stanowić przeszkodę dla osób </w:t>
      </w:r>
      <w:r>
        <w:rPr>
          <w:rFonts w:eastAsia="Times New Roman" w:cs="Calibri"/>
          <w:color w:val="000000"/>
          <w:szCs w:val="20"/>
        </w:rPr>
        <w:br/>
        <w:t>z niepełnosprawnościami;</w:t>
      </w:r>
    </w:p>
    <w:p w14:paraId="15427709"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rPr>
      </w:pPr>
      <w:r>
        <w:rPr>
          <w:rFonts w:eastAsia="Times New Roman" w:cs="Calibri"/>
          <w:color w:val="000000"/>
        </w:rPr>
        <w:t>miejsce musi posiadać salę, w której będzie się odbywać część główna konfer</w:t>
      </w:r>
      <w:r>
        <w:rPr>
          <w:rFonts w:eastAsia="Times New Roman" w:cs="Calibri"/>
          <w:color w:val="000000"/>
        </w:rPr>
        <w:t>encji, czyli wystąpienia prelegentów (nazywaną dalej: salą główną);</w:t>
      </w:r>
    </w:p>
    <w:p w14:paraId="31DD54C9"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rPr>
      </w:pPr>
      <w:r>
        <w:rPr>
          <w:rFonts w:eastAsia="Times New Roman" w:cs="Calibri"/>
          <w:color w:val="000000"/>
        </w:rPr>
        <w:t xml:space="preserve">miejsce musi posiadać powierzchnię lub salę, w której będzie zorganizowany lunch oraz przerwy kawowe w trakcie konferencji (nazywana dalej: przestrzenią cateringową); </w:t>
      </w:r>
    </w:p>
    <w:p w14:paraId="130A658F"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rPr>
      </w:pPr>
      <w:r>
        <w:rPr>
          <w:rFonts w:eastAsia="Times New Roman" w:cs="Calibri"/>
          <w:color w:val="000000"/>
        </w:rPr>
        <w:t xml:space="preserve">miejsce musi posiadać przestrzeń, w której zostaną ustawione postery uczestników i przy których odbywać się będą rozmowy i miniprezentacje z badań, prowadzone przez uczestników konferencji (nazywaną dalej: przestrzenią posterową); </w:t>
      </w:r>
    </w:p>
    <w:p w14:paraId="10E6DDD1" w14:textId="77777777" w:rsidR="00F22D7A" w:rsidRDefault="00F22D7A">
      <w:pPr>
        <w:numPr>
          <w:ilvl w:val="0"/>
          <w:numId w:val="6"/>
        </w:numPr>
        <w:shd w:val="clear" w:color="auto" w:fill="FFFFFF"/>
        <w:spacing w:after="0" w:line="240" w:lineRule="auto"/>
        <w:ind w:left="851" w:hanging="284"/>
        <w:jc w:val="both"/>
        <w:rPr>
          <w:rFonts w:eastAsia="Times New Roman" w:cs="Calibri"/>
          <w:color w:val="000000"/>
          <w:u w:val="single"/>
        </w:rPr>
      </w:pPr>
      <w:r>
        <w:rPr>
          <w:rFonts w:eastAsia="Times New Roman" w:cs="Calibri"/>
          <w:color w:val="000000"/>
        </w:rPr>
        <w:t>miejsce musi posiadać szatnię pozwalającą na przechowanie ubrań oraz potencjalnie bagaży dla wszystkich uczestników konferencji;</w:t>
      </w:r>
    </w:p>
    <w:p w14:paraId="03D85D9E" w14:textId="77777777" w:rsidR="00F22D7A" w:rsidRDefault="00F22D7A">
      <w:pPr>
        <w:shd w:val="clear" w:color="auto" w:fill="FFFFFF"/>
        <w:spacing w:after="0" w:line="240" w:lineRule="auto"/>
        <w:ind w:left="851"/>
        <w:jc w:val="both"/>
        <w:rPr>
          <w:rFonts w:eastAsia="Times New Roman" w:cs="Calibri"/>
          <w:b/>
          <w:color w:val="000000"/>
          <w:u w:val="single"/>
        </w:rPr>
      </w:pPr>
      <w:r>
        <w:rPr>
          <w:rFonts w:eastAsia="Times New Roman" w:cs="Calibri"/>
          <w:color w:val="000000"/>
          <w:u w:val="single"/>
        </w:rPr>
        <w:t xml:space="preserve">Uwaga: wszystkie sale opisane w lit. d – f  muszą znajdować się na tym samym poziomie. </w:t>
      </w:r>
    </w:p>
    <w:p w14:paraId="1E8C1CD7" w14:textId="77777777" w:rsidR="00F22D7A" w:rsidRDefault="00F22D7A">
      <w:pPr>
        <w:shd w:val="clear" w:color="auto" w:fill="FFFFFF"/>
        <w:spacing w:after="0" w:line="240" w:lineRule="auto"/>
        <w:ind w:left="851"/>
        <w:jc w:val="both"/>
        <w:rPr>
          <w:rFonts w:eastAsia="Times New Roman" w:cs="Calibri"/>
          <w:b/>
          <w:color w:val="000000"/>
          <w:u w:val="single"/>
        </w:rPr>
      </w:pPr>
    </w:p>
    <w:p w14:paraId="003B1E8E" w14:textId="77777777" w:rsidR="00F22D7A" w:rsidRDefault="00F22D7A">
      <w:pPr>
        <w:numPr>
          <w:ilvl w:val="0"/>
          <w:numId w:val="5"/>
        </w:numPr>
        <w:shd w:val="clear" w:color="auto" w:fill="FFFFFF"/>
        <w:spacing w:after="0" w:line="240" w:lineRule="auto"/>
        <w:ind w:left="568" w:hanging="284"/>
        <w:contextualSpacing/>
        <w:jc w:val="both"/>
        <w:rPr>
          <w:rFonts w:eastAsia="Times New Roman" w:cs="Calibri"/>
          <w:b/>
          <w:color w:val="000000"/>
        </w:rPr>
      </w:pPr>
      <w:r>
        <w:rPr>
          <w:rFonts w:cs="Calibri"/>
          <w:b/>
          <w:color w:val="000000"/>
        </w:rPr>
        <w:t>Wymogi dotyczące sal, ich wyposażenia i aranżacji:</w:t>
      </w:r>
    </w:p>
    <w:p w14:paraId="770FD4C5" w14:textId="77777777" w:rsidR="00F22D7A" w:rsidRDefault="00F22D7A">
      <w:pPr>
        <w:shd w:val="clear" w:color="auto" w:fill="FFFFFF"/>
        <w:tabs>
          <w:tab w:val="left" w:pos="720"/>
        </w:tabs>
        <w:spacing w:after="0" w:line="240" w:lineRule="auto"/>
        <w:ind w:firstLine="567"/>
        <w:jc w:val="both"/>
        <w:rPr>
          <w:rFonts w:cs="Calibri"/>
          <w:color w:val="000000"/>
        </w:rPr>
      </w:pPr>
      <w:r>
        <w:rPr>
          <w:rFonts w:eastAsia="Times New Roman" w:cs="Calibri"/>
          <w:b/>
          <w:color w:val="000000"/>
        </w:rPr>
        <w:t>Sala główna:</w:t>
      </w:r>
    </w:p>
    <w:p w14:paraId="356289B2" w14:textId="77777777" w:rsidR="00F22D7A" w:rsidRDefault="00F22D7A">
      <w:pPr>
        <w:numPr>
          <w:ilvl w:val="0"/>
          <w:numId w:val="29"/>
        </w:numPr>
        <w:shd w:val="clear" w:color="auto" w:fill="FFFFFF"/>
        <w:spacing w:after="0" w:line="240" w:lineRule="auto"/>
        <w:ind w:left="851" w:hanging="284"/>
        <w:contextualSpacing/>
        <w:jc w:val="both"/>
      </w:pPr>
      <w:r>
        <w:rPr>
          <w:rFonts w:cs="Calibri"/>
          <w:color w:val="000000"/>
        </w:rPr>
        <w:lastRenderedPageBreak/>
        <w:t xml:space="preserve">Sala główna powinna pomieścić do ok. 300 osób – w trakcie konferencji w sali głównej muszą być rozstawione </w:t>
      </w:r>
      <w:r>
        <w:rPr>
          <w:rFonts w:cs="Calibri"/>
          <w:b/>
          <w:color w:val="000000"/>
        </w:rPr>
        <w:t>wygodne krzesła</w:t>
      </w:r>
      <w:r>
        <w:rPr>
          <w:rFonts w:cs="Calibri"/>
          <w:color w:val="000000"/>
        </w:rPr>
        <w:t xml:space="preserve"> dla uczestników konferencji – liczba krzeseł na sali w zależności od liczby uczestników: ok. 300, ustawienie teatralne, z możliwością dostawienia dodatkowych 30 krzeseł.</w:t>
      </w:r>
    </w:p>
    <w:p w14:paraId="20494AC2" w14:textId="77777777" w:rsidR="00F22D7A" w:rsidRDefault="00F22D7A">
      <w:pPr>
        <w:numPr>
          <w:ilvl w:val="0"/>
          <w:numId w:val="29"/>
        </w:numPr>
        <w:shd w:val="clear" w:color="auto" w:fill="FFFFFF"/>
        <w:spacing w:after="0" w:line="240" w:lineRule="auto"/>
        <w:ind w:left="851" w:hanging="284"/>
        <w:contextualSpacing/>
        <w:jc w:val="both"/>
        <w:rPr>
          <w:rFonts w:cs="Calibri"/>
          <w:color w:val="000000"/>
        </w:rPr>
      </w:pPr>
      <w:r>
        <w:t xml:space="preserve">W Sali głównej powinno być ustawione podwyższenie/scena (na wysokości ok. 40 cm), na którym będą się odbywać wystąpienia prelegentów. Przy podwyższeniu powinny zostać ustawione bezpieczne i stabilne stopnie umożliwiające wejście na podwyższenie – jeśli wysokość podwyższenia będzie tego wymagać. Scena powinna zostać wykonana </w:t>
      </w:r>
      <w:r>
        <w:t xml:space="preserve">z materiału zaproponowanego przez Wykonawcę, który ma zapewnić nowoczesny wygląd. </w:t>
      </w:r>
      <w:r>
        <w:rPr>
          <w:rFonts w:cs="Calibri"/>
          <w:color w:val="000000"/>
        </w:rPr>
        <w:t>Rozmiar sceny musi być na tyle duży, żeby zmieściły się na niej oraz były widoczne i spełniały swoją funkcję wszystkie elementy, tj. rzutnik i przynajmnie 3 ekrany do rzutnika (jeden z ekranów ma być tylną ścianą-horyzontem a pozostałe ustawione w miejscach, aby to co się dzieje na scenie było dobrze widoczne dla uczestników konferencji), mównica, krzesła/fotele/kanapy i stoliki dla 4-6 prelegentów. Wielkość podestu musi być n</w:t>
      </w:r>
      <w:r>
        <w:rPr>
          <w:rFonts w:cs="Calibri"/>
          <w:color w:val="000000"/>
        </w:rPr>
        <w:t xml:space="preserve">a tyle duża, żeby można było swobodnie po nim chodzić po ustawieniu na nim mównicy. Wykonawca powinien uwzględnić możliwość umieszczenia elementów graficznych na horyzoncie. </w:t>
      </w:r>
    </w:p>
    <w:p w14:paraId="36C5A6D4" w14:textId="77777777" w:rsidR="00F22D7A" w:rsidRDefault="00F22D7A">
      <w:pPr>
        <w:shd w:val="clear" w:color="auto" w:fill="FFFFFF"/>
        <w:spacing w:after="0" w:line="240" w:lineRule="auto"/>
        <w:ind w:left="851"/>
        <w:contextualSpacing/>
        <w:jc w:val="both"/>
        <w:rPr>
          <w:rFonts w:cs="Calibri"/>
          <w:color w:val="000000"/>
        </w:rPr>
      </w:pPr>
      <w:r>
        <w:rPr>
          <w:rFonts w:cs="Calibri"/>
          <w:color w:val="000000"/>
        </w:rPr>
        <w:t xml:space="preserve">Odległość pierwszego rzędu krzeseł dla uczestników od początku podwyższenia w Sali głównej (lub schodków – od początku pierwszego stopnia, jeśli umieszczone będą z przodu sceny) powinna wynosić nie mniej niż 1,5 m. </w:t>
      </w:r>
    </w:p>
    <w:p w14:paraId="579DEF40" w14:textId="77777777" w:rsidR="00F22D7A" w:rsidRDefault="00F22D7A">
      <w:pPr>
        <w:shd w:val="clear" w:color="auto" w:fill="FFFFFF"/>
        <w:spacing w:after="0" w:line="240" w:lineRule="auto"/>
        <w:ind w:left="851"/>
        <w:contextualSpacing/>
        <w:jc w:val="both"/>
        <w:rPr>
          <w:rFonts w:cs="Calibri"/>
          <w:color w:val="000000"/>
        </w:rPr>
      </w:pPr>
      <w:r>
        <w:rPr>
          <w:rFonts w:cs="Calibri"/>
          <w:color w:val="000000"/>
        </w:rPr>
        <w:t xml:space="preserve">W Sali głównej powinien zostać ustawiony sprzęt zapewniający sprawną i profesjonalną obsługę nagłośnienia. Zamawiający dopuszcza również wykorzystanie innego sprzętu, np. w sytuacji, jeżeli zaproponowana Sala będzie wyposażona w taki sprzęt na stałe. </w:t>
      </w:r>
    </w:p>
    <w:p w14:paraId="60F05B17" w14:textId="77777777" w:rsidR="00F22D7A" w:rsidRDefault="00F22D7A">
      <w:pPr>
        <w:numPr>
          <w:ilvl w:val="0"/>
          <w:numId w:val="29"/>
        </w:numPr>
        <w:shd w:val="clear" w:color="auto" w:fill="FFFFFF"/>
        <w:spacing w:after="0" w:line="240" w:lineRule="auto"/>
        <w:ind w:left="851" w:hanging="284"/>
        <w:contextualSpacing/>
        <w:jc w:val="both"/>
      </w:pPr>
      <w:r>
        <w:rPr>
          <w:rFonts w:cs="Calibri"/>
          <w:color w:val="000000"/>
        </w:rPr>
        <w:t xml:space="preserve">Na scenie/podwyższeniu powinna zostać ustawiona oznakowana (zgodnie ze wskazówkami Zamawiającego) </w:t>
      </w:r>
      <w:r>
        <w:rPr>
          <w:rFonts w:cs="Calibri"/>
          <w:b/>
          <w:color w:val="000000"/>
        </w:rPr>
        <w:t>mównica z</w:t>
      </w:r>
      <w:r>
        <w:rPr>
          <w:rFonts w:cs="Calibri"/>
          <w:color w:val="000000"/>
        </w:rPr>
        <w:t xml:space="preserve"> mikrofonem z możliwością regulacji wysokości w zależności od wzrostu prelegenta, jak również timerem, wskaźnikiem laserowym oraz z możliwością postawienia napojów (woda niegazowana) i szklanki dla prelegentów na półce umieszczonej w mównicy lub na stoliku w okolicy mównicy. </w:t>
      </w:r>
    </w:p>
    <w:p w14:paraId="7FE37052" w14:textId="77777777" w:rsidR="00F22D7A" w:rsidRDefault="00F22D7A">
      <w:pPr>
        <w:numPr>
          <w:ilvl w:val="0"/>
          <w:numId w:val="29"/>
        </w:numPr>
        <w:shd w:val="clear" w:color="auto" w:fill="FFFFFF"/>
        <w:spacing w:after="0" w:line="240" w:lineRule="auto"/>
        <w:ind w:left="851" w:hanging="284"/>
        <w:contextualSpacing/>
        <w:jc w:val="both"/>
        <w:rPr>
          <w:rFonts w:cs="Calibri"/>
          <w:color w:val="000000"/>
        </w:rPr>
      </w:pPr>
      <w:r>
        <w:t>W Sali głównej powinien być zapewniony dostęp do prądu oraz do Internetu – również bezprzewodowego.</w:t>
      </w:r>
    </w:p>
    <w:p w14:paraId="5358FA5D" w14:textId="77777777" w:rsidR="00F22D7A" w:rsidRDefault="00F22D7A">
      <w:pPr>
        <w:numPr>
          <w:ilvl w:val="0"/>
          <w:numId w:val="29"/>
        </w:numPr>
        <w:shd w:val="clear" w:color="auto" w:fill="FFFFFF"/>
        <w:spacing w:after="0" w:line="240" w:lineRule="auto"/>
        <w:ind w:left="851" w:hanging="284"/>
        <w:contextualSpacing/>
        <w:jc w:val="both"/>
        <w:rPr>
          <w:rFonts w:cs="Calibri"/>
          <w:color w:val="000000"/>
        </w:rPr>
      </w:pPr>
      <w:r>
        <w:rPr>
          <w:rFonts w:cs="Calibri"/>
          <w:color w:val="000000"/>
        </w:rPr>
        <w:t>Jeżeli w Sali głównej będą okna, to powinna istnieć możliwość zaciemnienia okien.</w:t>
      </w:r>
    </w:p>
    <w:p w14:paraId="1789B64D" w14:textId="77777777" w:rsidR="00F22D7A" w:rsidRDefault="00F22D7A">
      <w:pPr>
        <w:shd w:val="clear" w:color="auto" w:fill="FFFFFF"/>
        <w:spacing w:after="0" w:line="240" w:lineRule="auto"/>
        <w:ind w:left="284"/>
        <w:jc w:val="both"/>
        <w:rPr>
          <w:rFonts w:cs="Calibri"/>
          <w:color w:val="000000"/>
        </w:rPr>
      </w:pPr>
    </w:p>
    <w:p w14:paraId="19236CC2" w14:textId="77777777" w:rsidR="00F22D7A" w:rsidRDefault="00F22D7A">
      <w:pPr>
        <w:shd w:val="clear" w:color="auto" w:fill="FFFFFF"/>
        <w:spacing w:after="0" w:line="240" w:lineRule="auto"/>
        <w:ind w:left="284"/>
        <w:jc w:val="both"/>
        <w:rPr>
          <w:rFonts w:cs="Calibri"/>
          <w:color w:val="000000"/>
          <w:u w:val="single"/>
        </w:rPr>
      </w:pPr>
      <w:r>
        <w:rPr>
          <w:rFonts w:cs="Calibri"/>
          <w:b/>
          <w:color w:val="000000"/>
        </w:rPr>
        <w:t>Uwaga: Wykonawca w cenie oferty powinien również uwzględnić zaprojektowanie i wykonanie prostej, estetycznej i gustownej scenografii dostosowanej do zaproponowanej przez niego Sali głównej oraz zgodnej z identyfikacją wizualną Funduszy Europejskich dla Nowoczesnej Gospodarki (FENG) dostarczoną przez Zamawiającego</w:t>
      </w:r>
    </w:p>
    <w:p w14:paraId="7F101E92" w14:textId="77777777" w:rsidR="00F22D7A" w:rsidRDefault="00F22D7A">
      <w:pPr>
        <w:shd w:val="clear" w:color="auto" w:fill="FFFFFF"/>
        <w:spacing w:after="0" w:line="240" w:lineRule="auto"/>
        <w:jc w:val="both"/>
        <w:rPr>
          <w:rFonts w:cs="Calibri"/>
          <w:color w:val="000000"/>
          <w:u w:val="single"/>
        </w:rPr>
      </w:pPr>
    </w:p>
    <w:p w14:paraId="2871CDE9"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W ramach zapewnienia i aranżacji przestrzeni w miejscu, w którym będzie odbywała się konferencja, Wykonawca musi wziąć pod uwagę: </w:t>
      </w:r>
    </w:p>
    <w:p w14:paraId="30F53BB0" w14:textId="77777777" w:rsidR="00F22D7A" w:rsidRDefault="00F22D7A">
      <w:pPr>
        <w:numPr>
          <w:ilvl w:val="0"/>
          <w:numId w:val="7"/>
        </w:numPr>
        <w:spacing w:after="0" w:line="240" w:lineRule="auto"/>
        <w:ind w:left="714" w:hanging="357"/>
        <w:contextualSpacing/>
        <w:jc w:val="both"/>
        <w:rPr>
          <w:rFonts w:cs="Calibri"/>
          <w:color w:val="000000"/>
        </w:rPr>
      </w:pPr>
      <w:r>
        <w:rPr>
          <w:rFonts w:cs="Calibri"/>
          <w:color w:val="000000"/>
        </w:rPr>
        <w:t>Zapewnienie i aranżację Sali głównej, zgodnie z ust. 5 pkt 2.</w:t>
      </w:r>
    </w:p>
    <w:p w14:paraId="4AFF92D2" w14:textId="77777777" w:rsidR="00F22D7A" w:rsidRDefault="00F22D7A">
      <w:pPr>
        <w:numPr>
          <w:ilvl w:val="0"/>
          <w:numId w:val="7"/>
        </w:numPr>
        <w:shd w:val="clear" w:color="auto" w:fill="FFFFFF"/>
        <w:spacing w:after="0" w:line="240" w:lineRule="auto"/>
        <w:ind w:left="714" w:hanging="357"/>
        <w:contextualSpacing/>
        <w:jc w:val="both"/>
        <w:rPr>
          <w:rFonts w:cs="Calibri"/>
          <w:color w:val="000000"/>
        </w:rPr>
      </w:pPr>
      <w:r>
        <w:rPr>
          <w:rFonts w:cs="Calibri"/>
          <w:color w:val="000000"/>
        </w:rPr>
        <w:t>Zapewnienie i aranżację przestrzeni cateringowej:</w:t>
      </w:r>
    </w:p>
    <w:p w14:paraId="49B071DB" w14:textId="77777777" w:rsidR="00F22D7A" w:rsidRDefault="00F22D7A">
      <w:pPr>
        <w:numPr>
          <w:ilvl w:val="0"/>
          <w:numId w:val="8"/>
        </w:numPr>
        <w:shd w:val="clear" w:color="auto" w:fill="FFFFFF"/>
        <w:spacing w:after="0" w:line="240" w:lineRule="auto"/>
        <w:ind w:left="993" w:hanging="284"/>
        <w:contextualSpacing/>
        <w:jc w:val="both"/>
        <w:rPr>
          <w:rFonts w:cs="Calibri"/>
          <w:color w:val="000000"/>
        </w:rPr>
      </w:pPr>
      <w:r>
        <w:rPr>
          <w:rFonts w:cs="Calibri"/>
          <w:color w:val="000000"/>
        </w:rPr>
        <w:t>w przestrzeni cateringowej będą się odbywać przerwy kawowe oraz lunche, a także spotkanie networkingowe w pierwszym dniu konferencji</w:t>
      </w:r>
      <w:r>
        <w:rPr>
          <w:rFonts w:cs="Calibri"/>
          <w:b/>
          <w:color w:val="000000"/>
        </w:rPr>
        <w:t xml:space="preserve">; </w:t>
      </w:r>
    </w:p>
    <w:p w14:paraId="110CCA29" w14:textId="77777777" w:rsidR="00F22D7A" w:rsidRDefault="00F22D7A">
      <w:pPr>
        <w:numPr>
          <w:ilvl w:val="0"/>
          <w:numId w:val="8"/>
        </w:numPr>
        <w:shd w:val="clear" w:color="auto" w:fill="FFFFFF"/>
        <w:spacing w:after="0" w:line="240" w:lineRule="auto"/>
        <w:ind w:left="993" w:hanging="284"/>
        <w:contextualSpacing/>
        <w:jc w:val="both"/>
        <w:rPr>
          <w:rFonts w:cs="Calibri"/>
          <w:color w:val="000000"/>
        </w:rPr>
      </w:pPr>
      <w:r>
        <w:rPr>
          <w:rFonts w:cs="Calibri"/>
          <w:color w:val="000000"/>
        </w:rPr>
        <w:t xml:space="preserve">Wykonawca w cenie oferty powinien uwzględnić taką organizację przerw kawowych, żeby napoje (kawa, herbata, soki, woda) i zimne przekąski (słodkie i słone) były dostępne dla uczestników konferencji w czasie przerw kawowych; po stronie Wykonawcy będzie również zapewnienie utworów muzycznych, które będą odtwarzane w tej przestrzeni </w:t>
      </w:r>
      <w:r>
        <w:rPr>
          <w:rFonts w:cs="Calibri"/>
          <w:color w:val="000000"/>
        </w:rPr>
        <w:br/>
        <w:t>„w tle” wraz ze wszystkimi związanymi z tym opłatami (np. wniesienie niezbędnych opłat do ZAIKSu i innych właściwych organizacji zbiorowego zarzadzania prawami autorskimi lub prawami pokrewnymi);</w:t>
      </w:r>
    </w:p>
    <w:p w14:paraId="32B43414" w14:textId="77777777" w:rsidR="00F22D7A" w:rsidRDefault="00F22D7A">
      <w:pPr>
        <w:numPr>
          <w:ilvl w:val="0"/>
          <w:numId w:val="8"/>
        </w:numPr>
        <w:shd w:val="clear" w:color="auto" w:fill="FFFFFF"/>
        <w:spacing w:after="0" w:line="240" w:lineRule="auto"/>
        <w:ind w:left="993" w:hanging="284"/>
        <w:contextualSpacing/>
        <w:jc w:val="both"/>
        <w:rPr>
          <w:rFonts w:cs="Calibri"/>
          <w:color w:val="000000"/>
        </w:rPr>
      </w:pPr>
      <w:r>
        <w:rPr>
          <w:rFonts w:cs="Calibri"/>
          <w:color w:val="000000"/>
        </w:rPr>
        <w:t xml:space="preserve">w przestrzeni cateringowej muszą zostać ustawione stoły/stoliki koktajlowe (liczba stołów powinna być odpowiednia do liczby uczestników); </w:t>
      </w:r>
    </w:p>
    <w:p w14:paraId="463EAB0C" w14:textId="77777777" w:rsidR="00F22D7A" w:rsidRDefault="00F22D7A">
      <w:pPr>
        <w:numPr>
          <w:ilvl w:val="0"/>
          <w:numId w:val="8"/>
        </w:numPr>
        <w:shd w:val="clear" w:color="auto" w:fill="FFFFFF"/>
        <w:spacing w:after="0" w:line="240" w:lineRule="auto"/>
        <w:ind w:left="993" w:hanging="284"/>
        <w:contextualSpacing/>
        <w:jc w:val="both"/>
        <w:rPr>
          <w:rFonts w:cs="Calibri"/>
          <w:color w:val="000000"/>
        </w:rPr>
      </w:pPr>
      <w:r>
        <w:rPr>
          <w:rFonts w:cs="Calibri"/>
          <w:color w:val="000000"/>
        </w:rPr>
        <w:lastRenderedPageBreak/>
        <w:t>w przestrzeni cateringowej powinien być zapewniony dostęp do prądu oraz do Internetu – również bezprzewodowego;</w:t>
      </w:r>
    </w:p>
    <w:p w14:paraId="6D34C5A5" w14:textId="77777777" w:rsidR="00F22D7A" w:rsidRDefault="00F22D7A">
      <w:pPr>
        <w:numPr>
          <w:ilvl w:val="0"/>
          <w:numId w:val="7"/>
        </w:numPr>
        <w:shd w:val="clear" w:color="auto" w:fill="FFFFFF"/>
        <w:spacing w:after="0" w:line="240" w:lineRule="auto"/>
        <w:ind w:left="714" w:hanging="357"/>
        <w:contextualSpacing/>
        <w:jc w:val="both"/>
        <w:rPr>
          <w:rFonts w:cs="Calibri"/>
          <w:color w:val="000000"/>
        </w:rPr>
      </w:pPr>
      <w:r>
        <w:rPr>
          <w:rFonts w:cs="Calibri"/>
          <w:color w:val="000000"/>
        </w:rPr>
        <w:t>Zapewnienie i aranżację przestrzeni posterowej:</w:t>
      </w:r>
    </w:p>
    <w:p w14:paraId="1C8F466D" w14:textId="77777777" w:rsidR="00F22D7A" w:rsidRDefault="00F22D7A">
      <w:pPr>
        <w:numPr>
          <w:ilvl w:val="0"/>
          <w:numId w:val="9"/>
        </w:numPr>
        <w:shd w:val="clear" w:color="auto" w:fill="FFFFFF"/>
        <w:spacing w:after="0" w:line="240" w:lineRule="auto"/>
        <w:ind w:left="993" w:hanging="284"/>
        <w:contextualSpacing/>
        <w:jc w:val="both"/>
        <w:rPr>
          <w:rFonts w:cs="Calibri"/>
          <w:b/>
          <w:color w:val="000000"/>
        </w:rPr>
      </w:pPr>
      <w:r>
        <w:rPr>
          <w:rFonts w:cs="Calibri"/>
          <w:color w:val="000000"/>
        </w:rPr>
        <w:t xml:space="preserve">aranżacja przestrzeni posterowej powinna umożliwić przedstawienie ok. </w:t>
      </w:r>
      <w:r>
        <w:rPr>
          <w:rFonts w:cs="Calibri"/>
        </w:rPr>
        <w:t xml:space="preserve">120 posterów </w:t>
      </w:r>
      <w:r>
        <w:rPr>
          <w:rFonts w:cs="Calibri"/>
          <w:color w:val="000000"/>
        </w:rPr>
        <w:t xml:space="preserve">prezentujących projekty realizowane przez zespoły badawcze (plakaty w formacie B1 </w:t>
      </w:r>
      <w:r>
        <w:rPr>
          <w:rFonts w:cs="Calibri"/>
          <w:color w:val="000000"/>
        </w:rPr>
        <w:br/>
        <w:t xml:space="preserve">w orientacji pionowej/poziomej); </w:t>
      </w:r>
    </w:p>
    <w:p w14:paraId="3F8D8443" w14:textId="77777777" w:rsidR="00F22D7A" w:rsidRDefault="00F22D7A">
      <w:pPr>
        <w:shd w:val="clear" w:color="auto" w:fill="FFFFFF"/>
        <w:spacing w:after="0" w:line="240" w:lineRule="auto"/>
        <w:ind w:left="993"/>
        <w:jc w:val="both"/>
        <w:rPr>
          <w:rFonts w:cs="Calibri"/>
          <w:color w:val="000000"/>
        </w:rPr>
      </w:pPr>
      <w:r>
        <w:rPr>
          <w:rFonts w:cs="Calibri"/>
          <w:b/>
          <w:color w:val="000000"/>
        </w:rPr>
        <w:t>Uwaga: Wydruk plakatów będzie po stronie zespołów badawczych.</w:t>
      </w:r>
      <w:r>
        <w:rPr>
          <w:rFonts w:cs="Calibri"/>
          <w:color w:val="000000"/>
        </w:rPr>
        <w:t xml:space="preserve"> </w:t>
      </w:r>
    </w:p>
    <w:p w14:paraId="3317CED0" w14:textId="77777777" w:rsidR="00F22D7A" w:rsidRDefault="00F22D7A">
      <w:pPr>
        <w:shd w:val="clear" w:color="auto" w:fill="FFFFFF"/>
        <w:spacing w:after="0" w:line="240" w:lineRule="auto"/>
        <w:ind w:left="993"/>
        <w:jc w:val="both"/>
        <w:rPr>
          <w:rFonts w:cs="Calibri"/>
          <w:color w:val="000000"/>
        </w:rPr>
      </w:pPr>
      <w:r>
        <w:rPr>
          <w:rFonts w:cs="Calibri"/>
          <w:color w:val="000000"/>
        </w:rPr>
        <w:t>Wykonawca zapewni funkcjonalny i estetyczny system do prezentacji posterów (systemy linkowe, stojaki, ramy plakatowe, metalowe konstrukcje ekspozycyjne itp.), umożliwiający łatwy montaż i demontaż posterów; Wykonawca powinien zapewnić widoczną dla uczestników numerację posterów zgodnie ze wskazówkami Zamawiającego – celem numeracji będzie odnalezienie przez uczestników posteru, przy którym w danym momencie będzie odbywała się miniprezentacja/rozmowy z udziałem danego naukowca/autora przedstawionych na pos</w:t>
      </w:r>
      <w:r>
        <w:rPr>
          <w:rFonts w:cs="Calibri"/>
          <w:color w:val="000000"/>
        </w:rPr>
        <w:t>terze badań;</w:t>
      </w:r>
    </w:p>
    <w:p w14:paraId="3365DE8D" w14:textId="77777777" w:rsidR="00F22D7A" w:rsidRDefault="00F22D7A">
      <w:pPr>
        <w:numPr>
          <w:ilvl w:val="0"/>
          <w:numId w:val="9"/>
        </w:numPr>
        <w:shd w:val="clear" w:color="auto" w:fill="FFFFFF"/>
        <w:spacing w:after="0" w:line="240" w:lineRule="auto"/>
        <w:ind w:left="993" w:hanging="284"/>
        <w:contextualSpacing/>
        <w:jc w:val="both"/>
        <w:rPr>
          <w:rFonts w:cs="Calibri"/>
          <w:color w:val="000000"/>
        </w:rPr>
      </w:pPr>
      <w:r>
        <w:rPr>
          <w:rFonts w:cs="Calibri"/>
          <w:color w:val="000000"/>
        </w:rPr>
        <w:t xml:space="preserve">przestrzeń posterowa powinna być zaaranżowana tak, żeby w jasny sposób wydzielić oddzielne, ale nadal połączone ze sobą strefy, umożliwiające prezentację posterów; </w:t>
      </w:r>
      <w:r>
        <w:rPr>
          <w:rFonts w:cs="Calibri"/>
          <w:b/>
          <w:color w:val="000000"/>
        </w:rPr>
        <w:t xml:space="preserve">Wykonawca zapewni oznakowanie każdej ze stref; </w:t>
      </w:r>
      <w:r>
        <w:rPr>
          <w:rFonts w:cs="Calibri"/>
          <w:color w:val="000000"/>
        </w:rPr>
        <w:t xml:space="preserve">przestrzeń posterowa powinna zostać zaaranżowana w taki sposób, żeby umożliwić swobodne przemieszczanie się wszystkich uczestników konferencji oglądających postery oraz oświetlona w taki sposób, żeby treść posterów była dobrze widoczna dla osób prezentujących i oglądających postery; </w:t>
      </w:r>
    </w:p>
    <w:p w14:paraId="66178AA8" w14:textId="77777777" w:rsidR="00F22D7A" w:rsidRDefault="00F22D7A">
      <w:pPr>
        <w:shd w:val="clear" w:color="auto" w:fill="FFFFFF"/>
        <w:spacing w:after="0" w:line="240" w:lineRule="auto"/>
        <w:ind w:left="993"/>
        <w:jc w:val="both"/>
        <w:rPr>
          <w:rFonts w:cs="Calibri"/>
          <w:color w:val="000000"/>
        </w:rPr>
      </w:pPr>
      <w:r>
        <w:rPr>
          <w:rFonts w:cs="Calibri"/>
          <w:color w:val="000000"/>
        </w:rPr>
        <w:t xml:space="preserve">Wykonawca powinien zapewnić niezbędne materiały do montowania posterów </w:t>
      </w:r>
      <w:r>
        <w:rPr>
          <w:rFonts w:cs="Calibri"/>
          <w:color w:val="000000"/>
        </w:rPr>
        <w:br/>
        <w:t xml:space="preserve">(np. nożyczki, taśmy, pinezki, markery); </w:t>
      </w:r>
    </w:p>
    <w:p w14:paraId="302F3B27" w14:textId="77777777" w:rsidR="00F22D7A" w:rsidRDefault="00F22D7A">
      <w:pPr>
        <w:numPr>
          <w:ilvl w:val="0"/>
          <w:numId w:val="9"/>
        </w:numPr>
        <w:shd w:val="clear" w:color="auto" w:fill="FFFFFF"/>
        <w:spacing w:after="0" w:line="240" w:lineRule="auto"/>
        <w:ind w:left="993" w:hanging="284"/>
        <w:contextualSpacing/>
        <w:jc w:val="both"/>
        <w:rPr>
          <w:rFonts w:cs="Calibri"/>
          <w:b/>
          <w:color w:val="000000"/>
        </w:rPr>
      </w:pPr>
      <w:r>
        <w:rPr>
          <w:rFonts w:cs="Calibri"/>
          <w:color w:val="000000"/>
        </w:rPr>
        <w:t>w przestrzeni posterowej powinien być zapewniony dostęp do prądu oraz do Internetu – również bezprzewodowego;</w:t>
      </w:r>
    </w:p>
    <w:p w14:paraId="1EFD2521" w14:textId="77777777" w:rsidR="00F22D7A" w:rsidRDefault="00F22D7A">
      <w:pPr>
        <w:shd w:val="clear" w:color="auto" w:fill="FFFFFF"/>
        <w:spacing w:after="0" w:line="240" w:lineRule="auto"/>
        <w:ind w:left="709"/>
        <w:jc w:val="both"/>
        <w:rPr>
          <w:rFonts w:cs="Calibri"/>
          <w:b/>
          <w:color w:val="000000"/>
        </w:rPr>
      </w:pPr>
    </w:p>
    <w:p w14:paraId="70863448" w14:textId="77777777" w:rsidR="00F22D7A" w:rsidRDefault="00F22D7A">
      <w:pPr>
        <w:shd w:val="clear" w:color="auto" w:fill="FFFFFF"/>
        <w:spacing w:after="0" w:line="240" w:lineRule="auto"/>
        <w:ind w:left="709"/>
        <w:jc w:val="both"/>
        <w:rPr>
          <w:rFonts w:cs="Calibri"/>
          <w:b/>
          <w:color w:val="000000"/>
        </w:rPr>
      </w:pPr>
      <w:r>
        <w:rPr>
          <w:rFonts w:cs="Calibri"/>
          <w:b/>
          <w:color w:val="000000"/>
        </w:rPr>
        <w:t>Uwaga: Wykonawca w cenie oferty powinien uwzględnić taki czas wynajmu sali, który pozwoli na rozstawienie wszystkich niezbędnych sprzętów, scenografii, dekoracji, sprzętu do realizacji dźwięku i obsługi oświetlenia oraz sprzętu do realizacji wizji, przeprowadzenie prób nagłośnienia i oświetlenia oraz multimediów, jak również demontaż wszystkich sprzętów.</w:t>
      </w:r>
    </w:p>
    <w:p w14:paraId="6790B16E" w14:textId="77777777" w:rsidR="00F22D7A" w:rsidRDefault="00F22D7A">
      <w:pPr>
        <w:shd w:val="clear" w:color="auto" w:fill="FFFFFF"/>
        <w:spacing w:after="0" w:line="240" w:lineRule="auto"/>
        <w:ind w:left="709"/>
        <w:jc w:val="both"/>
        <w:rPr>
          <w:rFonts w:cs="Calibri"/>
          <w:b/>
          <w:color w:val="000000"/>
        </w:rPr>
      </w:pPr>
    </w:p>
    <w:p w14:paraId="34F3ABCB" w14:textId="77777777" w:rsidR="00F22D7A" w:rsidRDefault="00F22D7A">
      <w:pPr>
        <w:shd w:val="clear" w:color="auto" w:fill="FFFFFF"/>
        <w:spacing w:after="0" w:line="240" w:lineRule="auto"/>
        <w:ind w:left="709"/>
        <w:jc w:val="both"/>
        <w:rPr>
          <w:rFonts w:cs="Calibri"/>
          <w:color w:val="000000"/>
        </w:rPr>
      </w:pPr>
      <w:r>
        <w:rPr>
          <w:rFonts w:cs="Calibri"/>
          <w:b/>
          <w:color w:val="000000"/>
        </w:rPr>
        <w:t>Wszystkie sale muszą spełniać wymogi wynikające z przepisów BHP, sanitarnych i ppoż.</w:t>
      </w:r>
    </w:p>
    <w:p w14:paraId="031254A1" w14:textId="77777777" w:rsidR="00F22D7A" w:rsidRDefault="00F22D7A">
      <w:pPr>
        <w:spacing w:after="0" w:line="240" w:lineRule="auto"/>
        <w:jc w:val="both"/>
        <w:rPr>
          <w:rFonts w:cs="Calibri"/>
          <w:color w:val="000000"/>
        </w:rPr>
      </w:pPr>
    </w:p>
    <w:p w14:paraId="71455BB5"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 </w:t>
      </w:r>
      <w:r>
        <w:rPr>
          <w:rFonts w:cs="Calibri"/>
          <w:b/>
          <w:color w:val="000000"/>
        </w:rPr>
        <w:t xml:space="preserve">Zapewnienie aplikacji konferencyjnej </w:t>
      </w:r>
    </w:p>
    <w:p w14:paraId="0CDC29F1" w14:textId="77777777" w:rsidR="00F22D7A" w:rsidRDefault="00F22D7A">
      <w:pPr>
        <w:numPr>
          <w:ilvl w:val="0"/>
          <w:numId w:val="10"/>
        </w:numPr>
        <w:spacing w:after="0" w:line="240" w:lineRule="auto"/>
        <w:ind w:left="714" w:hanging="357"/>
        <w:contextualSpacing/>
        <w:jc w:val="both"/>
        <w:rPr>
          <w:rFonts w:cs="Calibri"/>
          <w:color w:val="000000"/>
        </w:rPr>
      </w:pPr>
      <w:r>
        <w:rPr>
          <w:rFonts w:cs="Calibri"/>
          <w:color w:val="000000"/>
        </w:rPr>
        <w:t xml:space="preserve">Zakres usługi będzie obejmował: </w:t>
      </w:r>
    </w:p>
    <w:p w14:paraId="7541BE6A" w14:textId="77777777" w:rsidR="00F22D7A" w:rsidRDefault="00F22D7A">
      <w:pPr>
        <w:numPr>
          <w:ilvl w:val="0"/>
          <w:numId w:val="11"/>
        </w:numPr>
        <w:spacing w:after="0" w:line="240" w:lineRule="auto"/>
        <w:ind w:left="993" w:hanging="284"/>
        <w:contextualSpacing/>
        <w:jc w:val="both"/>
        <w:rPr>
          <w:color w:val="000000"/>
        </w:rPr>
      </w:pPr>
      <w:r>
        <w:rPr>
          <w:rFonts w:cs="Calibri"/>
          <w:color w:val="000000"/>
        </w:rPr>
        <w:t xml:space="preserve">zapewnienie konferencyjnej aplikacji mobilnej </w:t>
      </w:r>
      <w:r>
        <w:rPr>
          <w:color w:val="000000"/>
        </w:rPr>
        <w:t xml:space="preserve">działającej na smartfonach z systemem Android i iOS, która powinna zawierać co najmniej poniższe sekcje/funkcjonalności: </w:t>
      </w:r>
    </w:p>
    <w:p w14:paraId="7632EDBA" w14:textId="77777777" w:rsidR="00F22D7A" w:rsidRDefault="00F22D7A">
      <w:pPr>
        <w:numPr>
          <w:ilvl w:val="0"/>
          <w:numId w:val="12"/>
        </w:numPr>
        <w:spacing w:after="0" w:line="240" w:lineRule="auto"/>
        <w:ind w:left="1276" w:hanging="283"/>
        <w:contextualSpacing/>
        <w:jc w:val="both"/>
        <w:rPr>
          <w:color w:val="000000"/>
        </w:rPr>
      </w:pPr>
      <w:r>
        <w:rPr>
          <w:color w:val="000000"/>
        </w:rPr>
        <w:t xml:space="preserve">Sekcja „Informacje o konferencji” – umożliwiająca publikację podstawowych informacji </w:t>
      </w:r>
      <w:r>
        <w:rPr>
          <w:color w:val="000000"/>
        </w:rPr>
        <w:br/>
        <w:t>o konferencji, czyli: nazwę, opis, adres, datę, godzinę, lokalizację GPS, a także zdjęcie; użytkownicy powinni mieć możliwość, aby w szybki i prosty sposób zlokalizować miejsce wydarzenia, jak również włączyć nawigowanie w zewnętrznej aplikacji;</w:t>
      </w:r>
    </w:p>
    <w:p w14:paraId="1AD6F747" w14:textId="77777777" w:rsidR="00F22D7A" w:rsidRDefault="00F22D7A">
      <w:pPr>
        <w:numPr>
          <w:ilvl w:val="0"/>
          <w:numId w:val="12"/>
        </w:numPr>
        <w:spacing w:after="0" w:line="240" w:lineRule="auto"/>
        <w:ind w:left="1276" w:hanging="283"/>
        <w:contextualSpacing/>
        <w:jc w:val="both"/>
        <w:rPr>
          <w:color w:val="000000"/>
        </w:rPr>
      </w:pPr>
      <w:r>
        <w:rPr>
          <w:color w:val="000000"/>
        </w:rPr>
        <w:t>Sekcja „Program” – umożliwiająca prezentację programu konferencji;</w:t>
      </w:r>
    </w:p>
    <w:p w14:paraId="43D91843" w14:textId="77777777" w:rsidR="00F22D7A" w:rsidRDefault="00F22D7A">
      <w:pPr>
        <w:numPr>
          <w:ilvl w:val="0"/>
          <w:numId w:val="12"/>
        </w:numPr>
        <w:spacing w:after="0" w:line="240" w:lineRule="auto"/>
        <w:ind w:left="1276" w:hanging="283"/>
        <w:contextualSpacing/>
        <w:jc w:val="both"/>
        <w:rPr>
          <w:color w:val="000000"/>
        </w:rPr>
      </w:pPr>
      <w:r>
        <w:rPr>
          <w:color w:val="000000"/>
        </w:rPr>
        <w:t>Sekcja „Prelegenci” – umożliwiająca prezentację listy Prelegentów wraz z ich zdjęciem oraz danymi kontaktowymi: e-mail, i/lub media społecznościowe, biogramem, a także informacją o wystąpieniach każdego prelegenta;</w:t>
      </w:r>
    </w:p>
    <w:p w14:paraId="7A84A864" w14:textId="77777777" w:rsidR="00F22D7A" w:rsidRDefault="00F22D7A">
      <w:pPr>
        <w:numPr>
          <w:ilvl w:val="0"/>
          <w:numId w:val="12"/>
        </w:numPr>
        <w:spacing w:after="0" w:line="240" w:lineRule="auto"/>
        <w:ind w:left="1276" w:hanging="283"/>
        <w:contextualSpacing/>
        <w:jc w:val="both"/>
        <w:rPr>
          <w:color w:val="000000"/>
        </w:rPr>
      </w:pPr>
      <w:r>
        <w:rPr>
          <w:color w:val="000000"/>
        </w:rPr>
        <w:t xml:space="preserve">Sekcja „Dane kontaktowe” – umożliwiająca prezentację osób zaangażowanych </w:t>
      </w:r>
      <w:r>
        <w:rPr>
          <w:color w:val="000000"/>
        </w:rPr>
        <w:br/>
        <w:t>w organizację konferencji obejmująca co najmniej: zdjęcie każdej osoby, numer telefonu komórkowego i/lub stacjonarnego, adres e-mail;</w:t>
      </w:r>
    </w:p>
    <w:p w14:paraId="4E3CED4D" w14:textId="77777777" w:rsidR="00F22D7A" w:rsidRDefault="00F22D7A">
      <w:pPr>
        <w:numPr>
          <w:ilvl w:val="0"/>
          <w:numId w:val="12"/>
        </w:numPr>
        <w:spacing w:after="0" w:line="240" w:lineRule="auto"/>
        <w:ind w:left="1276" w:hanging="283"/>
        <w:contextualSpacing/>
        <w:jc w:val="both"/>
        <w:rPr>
          <w:color w:val="000000"/>
        </w:rPr>
      </w:pPr>
      <w:r>
        <w:rPr>
          <w:color w:val="000000"/>
        </w:rPr>
        <w:t xml:space="preserve">Sekcja „Networking” – umożliwiająca użytkownikom nawiązywanie nowych kontaktów </w:t>
      </w:r>
      <w:r>
        <w:rPr>
          <w:color w:val="000000"/>
        </w:rPr>
        <w:br/>
        <w:t>i organizację spotkań; powinna oferować możliwość oraz możliwość wymiany elektronicznych wizytówek pomiędzy uczestnikami konferencji oraz wyszukania osoby (uczestnika konferencji), a także wysłania do niej wiadomości;</w:t>
      </w:r>
    </w:p>
    <w:p w14:paraId="12688F3F" w14:textId="77777777" w:rsidR="00F22D7A" w:rsidRDefault="00F22D7A">
      <w:pPr>
        <w:numPr>
          <w:ilvl w:val="0"/>
          <w:numId w:val="11"/>
        </w:numPr>
        <w:spacing w:after="0" w:line="240" w:lineRule="auto"/>
        <w:ind w:left="993" w:hanging="284"/>
        <w:contextualSpacing/>
        <w:jc w:val="both"/>
        <w:rPr>
          <w:rFonts w:cs="Calibri"/>
          <w:color w:val="000000"/>
        </w:rPr>
      </w:pPr>
      <w:r>
        <w:rPr>
          <w:color w:val="000000"/>
        </w:rPr>
        <w:lastRenderedPageBreak/>
        <w:t xml:space="preserve">aplikacja konferencyjna powinna oferować użytkownikom zarówno możliwość stworzenia własnego konta w aplikacji w celu zalogowania się, jak i zalogowania się za pomocą własnego konta, jakie użytkownik posiada na innych platformach – co najmniej za pomocą konta na platformie Google i Facebook. </w:t>
      </w:r>
    </w:p>
    <w:p w14:paraId="504C296B" w14:textId="77777777" w:rsidR="00F22D7A" w:rsidRDefault="00F22D7A">
      <w:pPr>
        <w:numPr>
          <w:ilvl w:val="0"/>
          <w:numId w:val="10"/>
        </w:numPr>
        <w:spacing w:after="0" w:line="240" w:lineRule="auto"/>
        <w:ind w:left="714" w:hanging="357"/>
        <w:contextualSpacing/>
        <w:jc w:val="both"/>
        <w:rPr>
          <w:b/>
          <w:bCs/>
          <w:color w:val="000000"/>
        </w:rPr>
      </w:pPr>
      <w:r>
        <w:rPr>
          <w:rFonts w:cs="Calibri"/>
          <w:color w:val="000000"/>
        </w:rPr>
        <w:t xml:space="preserve">Wykonawca zapewni pełną poufność i bezpieczeństwo danych udostępnianych przez użytkowników aplikacji. </w:t>
      </w:r>
    </w:p>
    <w:p w14:paraId="14DDDD4B" w14:textId="77777777" w:rsidR="00F22D7A" w:rsidRDefault="00F22D7A">
      <w:pPr>
        <w:spacing w:after="0" w:line="240" w:lineRule="auto"/>
        <w:ind w:left="720"/>
        <w:contextualSpacing/>
        <w:jc w:val="both"/>
        <w:rPr>
          <w:b/>
          <w:bCs/>
          <w:color w:val="000000"/>
        </w:rPr>
      </w:pPr>
    </w:p>
    <w:p w14:paraId="1E7F3D8C" w14:textId="77777777" w:rsidR="00F22D7A" w:rsidRDefault="00F22D7A">
      <w:pPr>
        <w:spacing w:after="0" w:line="240" w:lineRule="auto"/>
        <w:ind w:left="720"/>
        <w:contextualSpacing/>
        <w:jc w:val="both"/>
        <w:rPr>
          <w:rFonts w:cs="Calibri"/>
          <w:b/>
          <w:color w:val="000000"/>
        </w:rPr>
      </w:pPr>
      <w:r>
        <w:rPr>
          <w:b/>
          <w:bCs/>
          <w:color w:val="000000"/>
        </w:rPr>
        <w:t>Aplikacja zostanie przygotowana zgodnie z najważniejszymi elementami Wytycznych w zakresie realizacji zasady równości szans i niedyskryminacji, załącznik nr 2 – Zasady dostępności dla 2021-2027.</w:t>
      </w:r>
    </w:p>
    <w:p w14:paraId="1268D949" w14:textId="77777777" w:rsidR="00F22D7A" w:rsidRDefault="00F22D7A">
      <w:pPr>
        <w:shd w:val="clear" w:color="auto" w:fill="FFFFFF"/>
        <w:spacing w:after="0" w:line="240" w:lineRule="auto"/>
        <w:jc w:val="both"/>
        <w:rPr>
          <w:rFonts w:cs="Calibri"/>
          <w:b/>
          <w:color w:val="000000"/>
        </w:rPr>
      </w:pPr>
      <w:r>
        <w:rPr>
          <w:rFonts w:cs="Calibri"/>
          <w:b/>
          <w:color w:val="000000"/>
        </w:rPr>
        <w:tab/>
      </w:r>
      <w:r>
        <w:rPr>
          <w:rFonts w:eastAsia="Times New Roman"/>
          <w:color w:val="000000"/>
        </w:rPr>
        <w:t>Aplikacja konferencyjna zostanie wdrażana w systemie np. CVENT albo LUMA lub podobnym.</w:t>
      </w:r>
    </w:p>
    <w:p w14:paraId="5B648C8D" w14:textId="77777777" w:rsidR="00F22D7A" w:rsidRDefault="00F22D7A">
      <w:pPr>
        <w:shd w:val="clear" w:color="auto" w:fill="FFFFFF"/>
        <w:spacing w:after="0" w:line="240" w:lineRule="auto"/>
        <w:jc w:val="both"/>
        <w:rPr>
          <w:rFonts w:cs="Calibri"/>
          <w:b/>
          <w:color w:val="000000"/>
        </w:rPr>
      </w:pPr>
    </w:p>
    <w:p w14:paraId="3B70DE8E" w14:textId="77777777" w:rsidR="00F22D7A" w:rsidRDefault="00F22D7A">
      <w:pPr>
        <w:numPr>
          <w:ilvl w:val="0"/>
          <w:numId w:val="2"/>
        </w:numPr>
        <w:shd w:val="clear" w:color="auto" w:fill="FFFFFF"/>
        <w:spacing w:after="0" w:line="240" w:lineRule="auto"/>
        <w:ind w:left="284" w:hanging="284"/>
        <w:contextualSpacing/>
        <w:jc w:val="both"/>
        <w:rPr>
          <w:rFonts w:eastAsia="Times New Roman" w:cs="Calibri"/>
          <w:color w:val="000000"/>
        </w:rPr>
      </w:pPr>
      <w:r>
        <w:rPr>
          <w:rFonts w:cs="Calibri"/>
          <w:b/>
          <w:color w:val="000000"/>
        </w:rPr>
        <w:t xml:space="preserve"> </w:t>
      </w:r>
      <w:r>
        <w:rPr>
          <w:rFonts w:cs="Calibri"/>
          <w:b/>
          <w:color w:val="000000"/>
        </w:rPr>
        <w:t>Zapewnienie nagłośnienia i realizacji dźwięku wraz z niezbędną obsługą</w:t>
      </w:r>
    </w:p>
    <w:p w14:paraId="7416C58D" w14:textId="77777777" w:rsidR="00F22D7A" w:rsidRDefault="00F22D7A">
      <w:pPr>
        <w:numPr>
          <w:ilvl w:val="0"/>
          <w:numId w:val="13"/>
        </w:numPr>
        <w:spacing w:after="0" w:line="240" w:lineRule="auto"/>
        <w:jc w:val="both"/>
        <w:rPr>
          <w:rFonts w:eastAsia="Times New Roman" w:cs="Calibri"/>
          <w:color w:val="000000"/>
        </w:rPr>
      </w:pPr>
      <w:r>
        <w:rPr>
          <w:rFonts w:eastAsia="Times New Roman" w:cs="Calibri"/>
          <w:color w:val="000000"/>
        </w:rPr>
        <w:t>Zapewnienie profesjonalnego sprzętu niezbędnego do dobrego nagłośnienia zaproponowanej Sali głównej, przestrzeni cateringowej i przestrzeni posterowej oraz umożliwiającego realizację obsługi filmowej wraz z obsługą.</w:t>
      </w:r>
    </w:p>
    <w:p w14:paraId="28A59581" w14:textId="77777777" w:rsidR="00F22D7A" w:rsidRDefault="00F22D7A">
      <w:pPr>
        <w:numPr>
          <w:ilvl w:val="0"/>
          <w:numId w:val="13"/>
        </w:numPr>
        <w:spacing w:after="0" w:line="240" w:lineRule="auto"/>
        <w:jc w:val="both"/>
        <w:rPr>
          <w:rFonts w:eastAsia="Times New Roman" w:cs="Calibri"/>
          <w:color w:val="000000"/>
        </w:rPr>
      </w:pPr>
      <w:r>
        <w:rPr>
          <w:rFonts w:eastAsia="Times New Roman" w:cs="Calibri"/>
          <w:color w:val="000000"/>
        </w:rPr>
        <w:t xml:space="preserve">Zapewnienie multimedialnej mównicy z mikrofonem typu „gęsia szyja” zamocowanym na mównicy oraz timerem. Mównica powinna mieć możliwość umieszczenia na niej oznakowania (w tym logotypy) </w:t>
      </w:r>
    </w:p>
    <w:p w14:paraId="73654343" w14:textId="77777777" w:rsidR="00F22D7A" w:rsidRDefault="00F22D7A">
      <w:pPr>
        <w:numPr>
          <w:ilvl w:val="0"/>
          <w:numId w:val="13"/>
        </w:numPr>
        <w:spacing w:after="0" w:line="240" w:lineRule="auto"/>
        <w:jc w:val="both"/>
        <w:rPr>
          <w:rFonts w:cs="Calibri"/>
          <w:color w:val="000000"/>
        </w:rPr>
      </w:pPr>
      <w:r>
        <w:rPr>
          <w:rFonts w:eastAsia="Times New Roman" w:cs="Calibri"/>
          <w:color w:val="000000"/>
        </w:rPr>
        <w:t xml:space="preserve">Zapewnienie 10 – 15 mikrofonów bezprzewodowych. </w:t>
      </w:r>
    </w:p>
    <w:p w14:paraId="0ED25389" w14:textId="77777777" w:rsidR="00F22D7A" w:rsidRDefault="00F22D7A">
      <w:pPr>
        <w:numPr>
          <w:ilvl w:val="0"/>
          <w:numId w:val="13"/>
        </w:numPr>
        <w:spacing w:after="0" w:line="240" w:lineRule="auto"/>
        <w:contextualSpacing/>
        <w:jc w:val="both"/>
        <w:rPr>
          <w:rFonts w:cs="Calibri"/>
          <w:b/>
          <w:color w:val="000000"/>
        </w:rPr>
      </w:pPr>
      <w:r>
        <w:rPr>
          <w:rFonts w:cs="Calibri"/>
          <w:color w:val="000000"/>
        </w:rPr>
        <w:t>Wykonawca powinien również uwzględnić, w cenie oferty, przeprowadzenie prób nagłośnienia, w każdym dniu konferencji, przed rozpoczęciem pierwszego spotkania zaplanowanego w danym dniu konferencji.</w:t>
      </w:r>
    </w:p>
    <w:p w14:paraId="35DB5B5A" w14:textId="77777777" w:rsidR="00F22D7A" w:rsidRDefault="00F22D7A">
      <w:pPr>
        <w:shd w:val="clear" w:color="auto" w:fill="FFFFFF"/>
        <w:spacing w:after="0" w:line="240" w:lineRule="auto"/>
        <w:ind w:left="284"/>
        <w:jc w:val="both"/>
        <w:rPr>
          <w:rFonts w:cs="Calibri"/>
          <w:b/>
          <w:color w:val="000000"/>
        </w:rPr>
      </w:pPr>
      <w:r>
        <w:rPr>
          <w:rFonts w:cs="Calibri"/>
          <w:b/>
          <w:color w:val="000000"/>
        </w:rPr>
        <w:t>Uwaga:</w:t>
      </w:r>
      <w:r>
        <w:rPr>
          <w:rFonts w:cs="Calibri"/>
          <w:color w:val="000000"/>
        </w:rPr>
        <w:t xml:space="preserve"> </w:t>
      </w:r>
      <w:r>
        <w:rPr>
          <w:rFonts w:cs="Calibri"/>
          <w:b/>
          <w:color w:val="000000"/>
        </w:rPr>
        <w:t>Wszystkie sprzęty niezbędne do obsługi nagłośnienia i oświetlenia muszą mieć odpowiednie certyfikaty i atesty przeciwpożarowe.</w:t>
      </w:r>
    </w:p>
    <w:p w14:paraId="3B4C6875" w14:textId="77777777" w:rsidR="00F22D7A" w:rsidRDefault="00F22D7A">
      <w:pPr>
        <w:shd w:val="clear" w:color="auto" w:fill="FFFFFF"/>
        <w:spacing w:after="0" w:line="240" w:lineRule="auto"/>
        <w:jc w:val="both"/>
        <w:rPr>
          <w:rFonts w:cs="Calibri"/>
          <w:b/>
          <w:color w:val="000000"/>
        </w:rPr>
      </w:pPr>
    </w:p>
    <w:p w14:paraId="7D502565"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 </w:t>
      </w:r>
      <w:r>
        <w:rPr>
          <w:rFonts w:cs="Calibri"/>
          <w:b/>
          <w:color w:val="000000"/>
        </w:rPr>
        <w:t xml:space="preserve">Zapewnienie oświetlenia </w:t>
      </w:r>
    </w:p>
    <w:p w14:paraId="06B78C2E" w14:textId="77777777" w:rsidR="00F22D7A" w:rsidRDefault="00F22D7A">
      <w:pPr>
        <w:numPr>
          <w:ilvl w:val="0"/>
          <w:numId w:val="14"/>
        </w:numPr>
        <w:spacing w:after="0" w:line="240" w:lineRule="auto"/>
        <w:ind w:left="714" w:hanging="357"/>
        <w:contextualSpacing/>
        <w:jc w:val="both"/>
        <w:rPr>
          <w:rFonts w:eastAsia="Times New Roman" w:cs="Calibri"/>
          <w:color w:val="000000"/>
        </w:rPr>
      </w:pPr>
      <w:r>
        <w:rPr>
          <w:rFonts w:cs="Calibri"/>
          <w:color w:val="000000"/>
        </w:rPr>
        <w:t>Usługa obejmuje zapewnienie oświetlenia w:</w:t>
      </w:r>
    </w:p>
    <w:p w14:paraId="4A89772F" w14:textId="77777777" w:rsidR="00F22D7A" w:rsidRDefault="00F22D7A">
      <w:pPr>
        <w:numPr>
          <w:ilvl w:val="0"/>
          <w:numId w:val="15"/>
        </w:numPr>
        <w:tabs>
          <w:tab w:val="left" w:pos="993"/>
        </w:tabs>
        <w:spacing w:after="0" w:line="240" w:lineRule="auto"/>
        <w:ind w:left="357" w:firstLine="352"/>
        <w:jc w:val="both"/>
        <w:rPr>
          <w:rFonts w:eastAsia="Times New Roman" w:cs="Calibri"/>
          <w:color w:val="000000"/>
        </w:rPr>
      </w:pPr>
      <w:r>
        <w:rPr>
          <w:rFonts w:eastAsia="Times New Roman" w:cs="Calibri"/>
          <w:color w:val="000000"/>
        </w:rPr>
        <w:t>Sali głównej;</w:t>
      </w:r>
    </w:p>
    <w:p w14:paraId="16AE21F0" w14:textId="77777777" w:rsidR="00F22D7A" w:rsidRDefault="00F22D7A">
      <w:pPr>
        <w:numPr>
          <w:ilvl w:val="0"/>
          <w:numId w:val="15"/>
        </w:numPr>
        <w:tabs>
          <w:tab w:val="left" w:pos="993"/>
        </w:tabs>
        <w:spacing w:after="0" w:line="240" w:lineRule="auto"/>
        <w:ind w:left="357" w:firstLine="352"/>
        <w:jc w:val="both"/>
        <w:rPr>
          <w:rFonts w:eastAsia="Times New Roman" w:cs="Calibri"/>
          <w:color w:val="000000"/>
        </w:rPr>
      </w:pPr>
      <w:r>
        <w:rPr>
          <w:rFonts w:eastAsia="Times New Roman" w:cs="Calibri"/>
          <w:color w:val="000000"/>
        </w:rPr>
        <w:t>przestrzeni cateringowej;</w:t>
      </w:r>
    </w:p>
    <w:p w14:paraId="3158C230" w14:textId="77777777" w:rsidR="00F22D7A" w:rsidRDefault="00F22D7A">
      <w:pPr>
        <w:numPr>
          <w:ilvl w:val="0"/>
          <w:numId w:val="15"/>
        </w:numPr>
        <w:tabs>
          <w:tab w:val="left" w:pos="993"/>
        </w:tabs>
        <w:spacing w:after="0" w:line="240" w:lineRule="auto"/>
        <w:ind w:left="357" w:firstLine="352"/>
        <w:jc w:val="both"/>
        <w:rPr>
          <w:rFonts w:cs="Calibri"/>
          <w:color w:val="000000"/>
        </w:rPr>
      </w:pPr>
      <w:r>
        <w:rPr>
          <w:rFonts w:eastAsia="Times New Roman" w:cs="Calibri"/>
          <w:color w:val="000000"/>
        </w:rPr>
        <w:t xml:space="preserve">przestrzeni posterowej; </w:t>
      </w:r>
    </w:p>
    <w:p w14:paraId="351E88A6" w14:textId="77777777" w:rsidR="00F22D7A" w:rsidRDefault="00F22D7A">
      <w:pPr>
        <w:spacing w:after="0" w:line="240" w:lineRule="auto"/>
        <w:ind w:left="709"/>
        <w:jc w:val="both"/>
        <w:rPr>
          <w:rFonts w:cs="Calibri"/>
          <w:b/>
          <w:color w:val="000000"/>
        </w:rPr>
      </w:pPr>
      <w:r>
        <w:rPr>
          <w:rFonts w:cs="Calibri"/>
          <w:color w:val="000000"/>
        </w:rPr>
        <w:t xml:space="preserve">oraz w każdej innej przestrzeni, w której będzie się odbywać konferencja. </w:t>
      </w:r>
    </w:p>
    <w:p w14:paraId="6F6D20A4" w14:textId="77777777" w:rsidR="00F22D7A" w:rsidRDefault="00F22D7A">
      <w:pPr>
        <w:shd w:val="clear" w:color="auto" w:fill="FFFFFF"/>
        <w:spacing w:after="0" w:line="240" w:lineRule="auto"/>
        <w:jc w:val="both"/>
        <w:rPr>
          <w:rFonts w:cs="Calibri"/>
          <w:b/>
          <w:color w:val="000000"/>
        </w:rPr>
      </w:pPr>
    </w:p>
    <w:p w14:paraId="488A39B3"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 </w:t>
      </w:r>
      <w:r>
        <w:rPr>
          <w:rFonts w:cs="Calibri"/>
          <w:b/>
          <w:color w:val="000000"/>
        </w:rPr>
        <w:t>Zapewnienie realizacji wizji</w:t>
      </w:r>
    </w:p>
    <w:p w14:paraId="79D46742" w14:textId="77777777" w:rsidR="00F22D7A" w:rsidRDefault="00F22D7A">
      <w:pPr>
        <w:numPr>
          <w:ilvl w:val="0"/>
          <w:numId w:val="16"/>
        </w:numPr>
        <w:shd w:val="clear" w:color="auto" w:fill="FFFFFF"/>
        <w:spacing w:after="0" w:line="240" w:lineRule="auto"/>
        <w:contextualSpacing/>
        <w:jc w:val="both"/>
        <w:rPr>
          <w:rFonts w:eastAsia="Times New Roman" w:cs="Calibri"/>
          <w:color w:val="000000"/>
        </w:rPr>
      </w:pPr>
      <w:r>
        <w:rPr>
          <w:rFonts w:cs="Calibri"/>
          <w:color w:val="000000"/>
        </w:rPr>
        <w:t>Obsługa multimedialna w trakcie konferencji będzie obejmować:</w:t>
      </w:r>
    </w:p>
    <w:p w14:paraId="648A4A02" w14:textId="77777777" w:rsidR="00F22D7A" w:rsidRDefault="00F22D7A">
      <w:pPr>
        <w:numPr>
          <w:ilvl w:val="0"/>
          <w:numId w:val="17"/>
        </w:numPr>
        <w:shd w:val="clear" w:color="auto" w:fill="FFFFFF"/>
        <w:spacing w:after="0" w:line="240" w:lineRule="auto"/>
        <w:ind w:left="993" w:hanging="284"/>
        <w:jc w:val="both"/>
        <w:rPr>
          <w:rFonts w:eastAsia="Times New Roman" w:cs="Calibri"/>
          <w:color w:val="000000"/>
        </w:rPr>
      </w:pPr>
      <w:r>
        <w:rPr>
          <w:rFonts w:eastAsia="Times New Roman" w:cs="Calibri"/>
          <w:color w:val="000000"/>
        </w:rPr>
        <w:t>zapewnienie i ustawienie ekranu do prezentacji oraz rzutnika dostosowanego do wymiarów zaproponowanej Sali głównej i wymiarów sceny/podwyższenia (Zamawiający dopuszcza wyświetlanie prezentacji zarówno w formacie 4:3, jak i 16:9); rozmiar ekranu musi umożliwić uczestnikom konferencji swobodne i komfortowe śledzenie wyświetlanych na ekranie materiałów z każdego miejsca Sali głównej; rzutnik musi mieć minimalne parametry nie gorsze niż: jasność 8000ANSI lumenów, kontrast 2 500 000:1, możliwość pracy ciągłej p</w:t>
      </w:r>
      <w:r>
        <w:rPr>
          <w:rFonts w:eastAsia="Times New Roman" w:cs="Calibri"/>
          <w:color w:val="000000"/>
        </w:rPr>
        <w:t>rzez minimum 8 godzin bez pogorszenia parametrów, poziom hałasu pracy &lt;40 dB w trybie normalnym, kompatybilność z systemami prezentacyjnymi i wideokonferencyjnymi.;</w:t>
      </w:r>
    </w:p>
    <w:p w14:paraId="28461275" w14:textId="77777777" w:rsidR="00F22D7A" w:rsidRDefault="00F22D7A">
      <w:pPr>
        <w:numPr>
          <w:ilvl w:val="0"/>
          <w:numId w:val="17"/>
        </w:numPr>
        <w:shd w:val="clear" w:color="auto" w:fill="FFFFFF"/>
        <w:spacing w:after="0" w:line="240" w:lineRule="auto"/>
        <w:ind w:left="993" w:hanging="284"/>
        <w:jc w:val="both"/>
        <w:rPr>
          <w:rFonts w:eastAsia="Times New Roman" w:cs="Calibri"/>
          <w:color w:val="000000"/>
        </w:rPr>
      </w:pPr>
      <w:r>
        <w:rPr>
          <w:rFonts w:eastAsia="Times New Roman" w:cs="Calibri"/>
          <w:color w:val="000000"/>
        </w:rPr>
        <w:t xml:space="preserve">zapewnienie sprzętów niezbędnych do obsługi rzutnika;  </w:t>
      </w:r>
    </w:p>
    <w:p w14:paraId="233EE347" w14:textId="77777777" w:rsidR="00F22D7A" w:rsidRDefault="00F22D7A">
      <w:pPr>
        <w:numPr>
          <w:ilvl w:val="0"/>
          <w:numId w:val="17"/>
        </w:numPr>
        <w:shd w:val="clear" w:color="auto" w:fill="FFFFFF"/>
        <w:spacing w:after="0" w:line="240" w:lineRule="auto"/>
        <w:ind w:left="993" w:hanging="284"/>
        <w:jc w:val="both"/>
        <w:rPr>
          <w:rFonts w:cs="Calibri"/>
          <w:color w:val="000000"/>
        </w:rPr>
      </w:pPr>
      <w:r>
        <w:rPr>
          <w:rFonts w:eastAsia="Times New Roman" w:cs="Calibri"/>
          <w:color w:val="000000"/>
        </w:rPr>
        <w:t xml:space="preserve">obsługę wyświetlania slajdów zapowiadających poszczególne części konferencji, slajdów z programem konferencji oraz animacji informacyjnych – przygotowanych i dostarczonych przez Zamawiającego, jak również krótkich – ok. 3 min. filmów (przygotowanych </w:t>
      </w:r>
      <w:r>
        <w:rPr>
          <w:rFonts w:eastAsia="Times New Roman" w:cs="Calibri"/>
          <w:color w:val="000000"/>
        </w:rPr>
        <w:br/>
        <w:t>i dostarczonych przez Zamawiającego);</w:t>
      </w:r>
    </w:p>
    <w:p w14:paraId="3EA1ED4A" w14:textId="77777777" w:rsidR="00F22D7A" w:rsidRDefault="00F22D7A">
      <w:pPr>
        <w:numPr>
          <w:ilvl w:val="0"/>
          <w:numId w:val="17"/>
        </w:numPr>
        <w:spacing w:after="0" w:line="240" w:lineRule="auto"/>
        <w:ind w:left="993" w:hanging="284"/>
        <w:contextualSpacing/>
        <w:jc w:val="both"/>
        <w:rPr>
          <w:rFonts w:eastAsia="Times New Roman" w:cs="Calibri"/>
          <w:color w:val="000000"/>
        </w:rPr>
      </w:pPr>
      <w:r>
        <w:rPr>
          <w:rFonts w:cs="Calibri"/>
          <w:color w:val="000000"/>
        </w:rPr>
        <w:t>zapewnienie możliwości połączenia zdalnego z Prelegentem/ami (telemost), jeśli będzie taka potrzeba (potwierdzenie połączenia telemost na 30 dni przed rozpoczęciem konferencji);</w:t>
      </w:r>
    </w:p>
    <w:p w14:paraId="65190932" w14:textId="77777777" w:rsidR="00F22D7A" w:rsidRDefault="00F22D7A">
      <w:pPr>
        <w:numPr>
          <w:ilvl w:val="0"/>
          <w:numId w:val="17"/>
        </w:numPr>
        <w:shd w:val="clear" w:color="auto" w:fill="FFFFFF"/>
        <w:spacing w:after="0" w:line="240" w:lineRule="auto"/>
        <w:ind w:left="993" w:hanging="284"/>
        <w:jc w:val="both"/>
        <w:rPr>
          <w:rFonts w:eastAsia="Times New Roman" w:cs="Calibri"/>
          <w:color w:val="000000"/>
        </w:rPr>
      </w:pPr>
      <w:r>
        <w:rPr>
          <w:rFonts w:eastAsia="Times New Roman" w:cs="Calibri"/>
          <w:color w:val="000000"/>
        </w:rPr>
        <w:lastRenderedPageBreak/>
        <w:t>weryfikację poprawności technicznej ok. 20 prezentacji do wyświetlania podczas konferencji, które zostaną dostarczone przez Zamawiającego;</w:t>
      </w:r>
    </w:p>
    <w:p w14:paraId="0C82B0CA" w14:textId="77777777" w:rsidR="00F22D7A" w:rsidRDefault="00F22D7A">
      <w:pPr>
        <w:numPr>
          <w:ilvl w:val="0"/>
          <w:numId w:val="17"/>
        </w:numPr>
        <w:shd w:val="clear" w:color="auto" w:fill="FFFFFF"/>
        <w:spacing w:after="0" w:line="240" w:lineRule="auto"/>
        <w:ind w:left="993" w:hanging="284"/>
        <w:jc w:val="both"/>
        <w:rPr>
          <w:rFonts w:cs="Calibri"/>
          <w:b/>
          <w:color w:val="000000"/>
        </w:rPr>
      </w:pPr>
      <w:r>
        <w:rPr>
          <w:rFonts w:eastAsia="Times New Roman" w:cs="Calibri"/>
          <w:color w:val="000000"/>
        </w:rPr>
        <w:t xml:space="preserve">zapewnienie oraz obsługę innego sprzętu niezbędnego do zapewnienia prawidłowej organizacji technicznej konferencji (wszelkie okablowanie powinno być niewidoczne dla uczestników konferencji np. kable od mikrofonu typu „gęsia szyja” nie mogą być widoczne na scenie, tylko schowane pod sceną); sprzęt niezbędny do realizacji konferencji </w:t>
      </w:r>
      <w:r>
        <w:rPr>
          <w:rFonts w:eastAsia="Times New Roman" w:cs="Calibri"/>
          <w:color w:val="000000"/>
        </w:rPr>
        <w:br/>
        <w:t>(np. konsolety, stoły mikserskie do audio itp.) powinny być  umieszczone w sposób umożliwiający ich prawidłową obsługę, jednocześnie nie przeszkadzający w przebiegu konferencji; ewentualne wydzielenie takiego miejsca powinno zostać wykonane w sposób estetyczny i spójny z aranżacją Sali głównej;</w:t>
      </w:r>
    </w:p>
    <w:p w14:paraId="0CC4DEE6" w14:textId="77777777" w:rsidR="00F22D7A" w:rsidRDefault="00F22D7A">
      <w:pPr>
        <w:shd w:val="clear" w:color="auto" w:fill="FFFFFF"/>
        <w:spacing w:after="0" w:line="240" w:lineRule="auto"/>
        <w:ind w:left="708"/>
        <w:jc w:val="both"/>
        <w:rPr>
          <w:rFonts w:cs="Calibri"/>
          <w:b/>
          <w:color w:val="000000"/>
        </w:rPr>
      </w:pPr>
      <w:r>
        <w:rPr>
          <w:rFonts w:cs="Calibri"/>
          <w:b/>
          <w:color w:val="000000"/>
        </w:rPr>
        <w:t>Uwaga:</w:t>
      </w:r>
      <w:r>
        <w:rPr>
          <w:rFonts w:cs="Calibri"/>
          <w:color w:val="000000"/>
        </w:rPr>
        <w:t xml:space="preserve"> </w:t>
      </w:r>
      <w:r>
        <w:rPr>
          <w:rFonts w:cs="Calibri"/>
          <w:b/>
          <w:color w:val="000000"/>
        </w:rPr>
        <w:t>Wszystkie sprzęty niezbędne do obsługi multimedialnej muszą mieć odpowiednie certyfikaty i atesty przeciwpożarowe</w:t>
      </w:r>
    </w:p>
    <w:p w14:paraId="77A7C2CA" w14:textId="77777777" w:rsidR="00F22D7A" w:rsidRDefault="00F22D7A">
      <w:pPr>
        <w:shd w:val="clear" w:color="auto" w:fill="FFFFFF"/>
        <w:spacing w:after="0" w:line="240" w:lineRule="auto"/>
        <w:ind w:left="993"/>
        <w:contextualSpacing/>
        <w:jc w:val="both"/>
        <w:rPr>
          <w:rFonts w:cs="Calibri"/>
          <w:b/>
          <w:color w:val="000000"/>
        </w:rPr>
      </w:pPr>
      <w:r>
        <w:rPr>
          <w:rFonts w:cs="Calibri"/>
          <w:b/>
          <w:color w:val="000000"/>
        </w:rPr>
        <w:t xml:space="preserve"> </w:t>
      </w:r>
    </w:p>
    <w:p w14:paraId="79E8CA26" w14:textId="77777777" w:rsidR="00F22D7A" w:rsidRDefault="00F22D7A">
      <w:pPr>
        <w:numPr>
          <w:ilvl w:val="0"/>
          <w:numId w:val="2"/>
        </w:numPr>
        <w:shd w:val="clear" w:color="auto" w:fill="FFFFFF"/>
        <w:spacing w:after="0" w:line="240" w:lineRule="auto"/>
        <w:ind w:left="284" w:hanging="284"/>
        <w:contextualSpacing/>
        <w:jc w:val="both"/>
        <w:rPr>
          <w:rFonts w:cs="Calibri"/>
          <w:color w:val="000000"/>
        </w:rPr>
      </w:pPr>
      <w:r>
        <w:rPr>
          <w:rFonts w:cs="Calibri"/>
          <w:b/>
          <w:color w:val="000000"/>
        </w:rPr>
        <w:t xml:space="preserve"> </w:t>
      </w:r>
      <w:r>
        <w:rPr>
          <w:rFonts w:cs="Calibri"/>
          <w:b/>
          <w:color w:val="000000"/>
        </w:rPr>
        <w:t>Usługa cateringowa</w:t>
      </w:r>
    </w:p>
    <w:p w14:paraId="729FFCED" w14:textId="77777777" w:rsidR="00F22D7A" w:rsidRDefault="00F22D7A">
      <w:pPr>
        <w:numPr>
          <w:ilvl w:val="0"/>
          <w:numId w:val="18"/>
        </w:numPr>
        <w:shd w:val="clear" w:color="auto" w:fill="FFFFFF"/>
        <w:spacing w:after="0" w:line="240" w:lineRule="auto"/>
        <w:contextualSpacing/>
        <w:jc w:val="both"/>
        <w:rPr>
          <w:rFonts w:cs="Calibri"/>
          <w:color w:val="000000"/>
        </w:rPr>
      </w:pPr>
      <w:r>
        <w:rPr>
          <w:rFonts w:cs="Calibri"/>
          <w:color w:val="000000"/>
        </w:rPr>
        <w:t>Usługa cateringowa w trakcie konferencji będzie przygotowana dla: ok. 300 osób każdego dnia;</w:t>
      </w:r>
    </w:p>
    <w:p w14:paraId="7EB70A4D" w14:textId="77777777" w:rsidR="00F22D7A" w:rsidRDefault="00F22D7A">
      <w:pPr>
        <w:numPr>
          <w:ilvl w:val="0"/>
          <w:numId w:val="18"/>
        </w:numPr>
        <w:shd w:val="clear" w:color="auto" w:fill="FFFFFF"/>
        <w:spacing w:after="0" w:line="240" w:lineRule="auto"/>
        <w:contextualSpacing/>
        <w:jc w:val="both"/>
        <w:rPr>
          <w:rFonts w:eastAsia="Times New Roman" w:cs="Calibri"/>
          <w:color w:val="000000"/>
        </w:rPr>
      </w:pPr>
      <w:r>
        <w:rPr>
          <w:rFonts w:cs="Calibri"/>
          <w:color w:val="000000"/>
        </w:rPr>
        <w:t>Usługa będzie obejmowała zapewnienie:</w:t>
      </w:r>
    </w:p>
    <w:p w14:paraId="4F133611" w14:textId="77777777" w:rsidR="00F22D7A" w:rsidRDefault="00F22D7A">
      <w:pPr>
        <w:numPr>
          <w:ilvl w:val="0"/>
          <w:numId w:val="31"/>
        </w:numPr>
        <w:spacing w:after="0" w:line="240" w:lineRule="auto"/>
        <w:jc w:val="both"/>
        <w:rPr>
          <w:rFonts w:eastAsia="Times New Roman" w:cs="Calibri"/>
          <w:color w:val="000000"/>
        </w:rPr>
      </w:pPr>
      <w:r>
        <w:rPr>
          <w:rFonts w:eastAsia="Times New Roman" w:cs="Calibri"/>
          <w:color w:val="000000"/>
        </w:rPr>
        <w:t>obsługi kelnerskiej (niezbędna znajomość języka angielskiego na poziomie komunikatywnym);</w:t>
      </w:r>
    </w:p>
    <w:p w14:paraId="2F0DFB06" w14:textId="77777777" w:rsidR="00F22D7A" w:rsidRDefault="00F22D7A">
      <w:pPr>
        <w:numPr>
          <w:ilvl w:val="0"/>
          <w:numId w:val="31"/>
        </w:numPr>
        <w:shd w:val="clear" w:color="auto" w:fill="FFFFFF"/>
        <w:spacing w:after="0" w:line="240" w:lineRule="auto"/>
        <w:jc w:val="both"/>
        <w:rPr>
          <w:rFonts w:eastAsia="Times New Roman" w:cs="Calibri"/>
          <w:color w:val="000000"/>
        </w:rPr>
      </w:pPr>
      <w:r>
        <w:rPr>
          <w:rFonts w:eastAsia="Times New Roman" w:cs="Calibri"/>
          <w:color w:val="000000"/>
        </w:rPr>
        <w:t xml:space="preserve">przerw kawowych w pierwszym i drugim dniu konferencji – w formie bufetu: ciastka, owoce, croissanty, drożdżówki (w tym produkty wegańskie </w:t>
      </w:r>
      <w:r>
        <w:rPr>
          <w:rFonts w:eastAsia="Times New Roman" w:cs="Calibri"/>
          <w:color w:val="000000"/>
        </w:rPr>
        <w:br/>
        <w:t xml:space="preserve">i bezglutenowe), wysokiej jakości napoje: kawa, herbata, dodatki do kawy i herbaty, woda gazowana i niegazowana, 100% soki; </w:t>
      </w:r>
    </w:p>
    <w:p w14:paraId="4663EEA5" w14:textId="77777777" w:rsidR="00F22D7A" w:rsidRDefault="00F22D7A">
      <w:pPr>
        <w:numPr>
          <w:ilvl w:val="0"/>
          <w:numId w:val="31"/>
        </w:numPr>
        <w:shd w:val="clear" w:color="auto" w:fill="FFFFFF"/>
        <w:spacing w:after="0" w:line="240" w:lineRule="auto"/>
        <w:jc w:val="both"/>
        <w:rPr>
          <w:rFonts w:eastAsia="Times New Roman" w:cs="Calibri"/>
          <w:color w:val="000000"/>
        </w:rPr>
      </w:pPr>
      <w:r>
        <w:rPr>
          <w:rFonts w:eastAsia="Times New Roman" w:cs="Calibri"/>
          <w:color w:val="000000"/>
        </w:rPr>
        <w:t xml:space="preserve">lunchu w trakcie pierwszego i drugiego dnia konferencji – w formie bufetu: dania ciepłe </w:t>
      </w:r>
      <w:r>
        <w:rPr>
          <w:rFonts w:eastAsia="Times New Roman" w:cs="Calibri"/>
          <w:color w:val="000000"/>
        </w:rPr>
        <w:br/>
        <w:t xml:space="preserve">i zimne – dania główne, zupy, przekąski ciepłe, przekąski zimne – zarówno mięsne, wegetariańskie, jak i wegańskie oraz bezglutenowe; deser, w tym: ciasta </w:t>
      </w:r>
      <w:r>
        <w:rPr>
          <w:rFonts w:eastAsia="Times New Roman" w:cs="Calibri"/>
          <w:color w:val="000000"/>
        </w:rPr>
        <w:br/>
        <w:t xml:space="preserve">i ciasteczka kruche, owoce; wysokiej jakości napoje: kawa, herbata, dodatki do kawy </w:t>
      </w:r>
      <w:r>
        <w:rPr>
          <w:rFonts w:eastAsia="Times New Roman" w:cs="Calibri"/>
          <w:color w:val="000000"/>
        </w:rPr>
        <w:br/>
        <w:t xml:space="preserve">i herbaty, woda gazowana i niegazowana, 100% soki; </w:t>
      </w:r>
    </w:p>
    <w:p w14:paraId="02C70524" w14:textId="77777777" w:rsidR="00F22D7A" w:rsidRDefault="00F22D7A">
      <w:pPr>
        <w:numPr>
          <w:ilvl w:val="0"/>
          <w:numId w:val="31"/>
        </w:numPr>
        <w:shd w:val="clear" w:color="auto" w:fill="FFFFFF"/>
        <w:spacing w:after="0" w:line="240" w:lineRule="auto"/>
        <w:jc w:val="both"/>
        <w:rPr>
          <w:rFonts w:eastAsia="Times New Roman" w:cs="Calibri"/>
          <w:b/>
          <w:color w:val="000000"/>
        </w:rPr>
      </w:pPr>
      <w:r>
        <w:rPr>
          <w:rFonts w:eastAsia="Times New Roman" w:cs="Calibri"/>
          <w:color w:val="000000"/>
        </w:rPr>
        <w:t>poczęstunku podczas spotkania networkingowego w pierwszym dniu konferencji oraz przerw kawowych ciągłych w pierwszym i drugim dniu konferencji – w formie bufetu: drobne wytrawne przekąski, ciastka, owoce, croissanty, (w</w:t>
      </w:r>
      <w:r>
        <w:rPr>
          <w:rFonts w:eastAsia="Times New Roman" w:cs="Calibri"/>
          <w:color w:val="000000"/>
        </w:rPr>
        <w:t xml:space="preserve"> tym produkty wegańskie </w:t>
      </w:r>
      <w:r>
        <w:rPr>
          <w:rFonts w:eastAsia="Times New Roman" w:cs="Calibri"/>
          <w:color w:val="000000"/>
        </w:rPr>
        <w:br/>
        <w:t xml:space="preserve">i bezglutenowe), wysokiej jakości napoje: kawa, herbata, dodatki do kawy i herbaty, woda gazowana i niegazowana, 100% soki; </w:t>
      </w:r>
    </w:p>
    <w:p w14:paraId="281CD759" w14:textId="77777777" w:rsidR="00F22D7A" w:rsidRDefault="00F22D7A">
      <w:pPr>
        <w:shd w:val="clear" w:color="auto" w:fill="FFFFFF"/>
        <w:spacing w:after="0" w:line="240" w:lineRule="auto"/>
        <w:ind w:left="720"/>
        <w:jc w:val="both"/>
        <w:rPr>
          <w:rFonts w:eastAsia="Times New Roman" w:cs="Calibri"/>
          <w:b/>
          <w:color w:val="000000"/>
        </w:rPr>
      </w:pPr>
    </w:p>
    <w:p w14:paraId="757E3DAF" w14:textId="77777777" w:rsidR="00F22D7A" w:rsidRDefault="00F22D7A">
      <w:pPr>
        <w:shd w:val="clear" w:color="auto" w:fill="FFFFFF"/>
        <w:spacing w:after="0" w:line="240" w:lineRule="auto"/>
        <w:ind w:left="720"/>
        <w:jc w:val="both"/>
        <w:rPr>
          <w:rFonts w:eastAsia="Times New Roman" w:cs="Calibri"/>
          <w:b/>
          <w:color w:val="000000"/>
          <w:u w:val="single"/>
        </w:rPr>
      </w:pPr>
      <w:r>
        <w:rPr>
          <w:rFonts w:eastAsia="Times New Roman" w:cs="Calibri"/>
          <w:b/>
          <w:color w:val="000000"/>
        </w:rPr>
        <w:t xml:space="preserve">Uwaga: Wszystkie posiłki powinny zostać odpowiednio oznakowane w języku polskim </w:t>
      </w:r>
      <w:r>
        <w:rPr>
          <w:rFonts w:eastAsia="Times New Roman" w:cs="Calibri"/>
          <w:b/>
          <w:color w:val="000000"/>
        </w:rPr>
        <w:br/>
        <w:t>i angielskim – poprzez podanie składu potrawy, możliwych alergenów, a dania wegańskie i bezglutenowe muszą być dodatkowo oznakowane.</w:t>
      </w:r>
    </w:p>
    <w:p w14:paraId="071156F1" w14:textId="77777777" w:rsidR="00F22D7A" w:rsidRDefault="00F22D7A">
      <w:pPr>
        <w:shd w:val="clear" w:color="auto" w:fill="FFFFFF"/>
        <w:spacing w:after="0" w:line="240" w:lineRule="auto"/>
        <w:ind w:left="360"/>
        <w:jc w:val="both"/>
        <w:rPr>
          <w:rFonts w:eastAsia="Times New Roman" w:cs="Calibri"/>
          <w:b/>
          <w:color w:val="000000"/>
          <w:u w:val="single"/>
        </w:rPr>
      </w:pPr>
    </w:p>
    <w:p w14:paraId="3F411279" w14:textId="77777777" w:rsidR="00F22D7A" w:rsidRDefault="00F22D7A">
      <w:pPr>
        <w:shd w:val="clear" w:color="auto" w:fill="FFFFFF"/>
        <w:spacing w:after="0" w:line="240" w:lineRule="auto"/>
        <w:ind w:left="709"/>
        <w:jc w:val="both"/>
        <w:rPr>
          <w:rFonts w:cs="Calibri"/>
          <w:b/>
          <w:color w:val="000000"/>
        </w:rPr>
      </w:pPr>
      <w:r>
        <w:rPr>
          <w:rFonts w:cs="Calibri"/>
          <w:b/>
          <w:color w:val="000000"/>
        </w:rPr>
        <w:t xml:space="preserve">Uwaga: </w:t>
      </w:r>
    </w:p>
    <w:p w14:paraId="3E6E8B44" w14:textId="77777777" w:rsidR="00F22D7A" w:rsidRDefault="00F22D7A">
      <w:pPr>
        <w:shd w:val="clear" w:color="auto" w:fill="FFFFFF"/>
        <w:spacing w:after="0" w:line="240" w:lineRule="auto"/>
        <w:ind w:left="709"/>
        <w:jc w:val="both"/>
        <w:rPr>
          <w:rFonts w:cs="Calibri"/>
          <w:color w:val="000000"/>
        </w:rPr>
      </w:pPr>
      <w:r>
        <w:rPr>
          <w:rFonts w:cs="Calibri"/>
          <w:b/>
          <w:color w:val="000000"/>
        </w:rPr>
        <w:t xml:space="preserve">Zaleca się, aby napoje serwowane były w szklanych butelkach i aby do minimum ograniczyć </w:t>
      </w:r>
      <w:r>
        <w:rPr>
          <w:rFonts w:cs="Calibri"/>
          <w:b/>
          <w:color w:val="000000"/>
          <w:spacing w:val="-2"/>
        </w:rPr>
        <w:t>użycie plastiku przy serwowaniu potraw. Catering nie może zawierać napojów alkoholowych.</w:t>
      </w:r>
      <w:r>
        <w:rPr>
          <w:rFonts w:cs="Calibri"/>
          <w:b/>
          <w:color w:val="000000"/>
        </w:rPr>
        <w:t xml:space="preserve"> </w:t>
      </w:r>
    </w:p>
    <w:p w14:paraId="31E18B57" w14:textId="77777777" w:rsidR="00F22D7A" w:rsidRDefault="00F22D7A">
      <w:pPr>
        <w:shd w:val="clear" w:color="auto" w:fill="FFFFFF"/>
        <w:spacing w:after="0" w:line="240" w:lineRule="auto"/>
        <w:jc w:val="both"/>
        <w:rPr>
          <w:rFonts w:cs="Calibri"/>
          <w:color w:val="000000"/>
        </w:rPr>
      </w:pPr>
    </w:p>
    <w:p w14:paraId="34AB6811" w14:textId="77777777" w:rsidR="00F22D7A" w:rsidRDefault="00F22D7A">
      <w:pPr>
        <w:numPr>
          <w:ilvl w:val="0"/>
          <w:numId w:val="18"/>
        </w:numPr>
        <w:shd w:val="clear" w:color="auto" w:fill="FFFFFF"/>
        <w:spacing w:after="0" w:line="240" w:lineRule="auto"/>
        <w:contextualSpacing/>
        <w:jc w:val="both"/>
        <w:rPr>
          <w:rFonts w:cs="Calibri"/>
          <w:b/>
          <w:color w:val="000000"/>
        </w:rPr>
      </w:pPr>
      <w:r>
        <w:rPr>
          <w:rFonts w:cs="Calibri"/>
          <w:color w:val="000000"/>
        </w:rPr>
        <w:t>Ponadto usługa cateringowa będzie obejmowała: zapewnienie odpowiedniego sprzętu (stoły bufetowe, stoliki koktajlowe, naczynia i sztućce, szkło, podgrzewacze elektryczne do potraw, nakrycie stołów i inne niezbędne elementy, np. dekoracje kwiatowe) i zapewnienie obsługi kelnerskiej oraz transportu. Zaleca się ograniczenie użycia plastiku do niezbędnego minimum.</w:t>
      </w:r>
    </w:p>
    <w:p w14:paraId="2EC41763" w14:textId="77777777" w:rsidR="00F22D7A" w:rsidRDefault="00F22D7A">
      <w:pPr>
        <w:spacing w:after="0" w:line="240" w:lineRule="auto"/>
        <w:jc w:val="both"/>
        <w:rPr>
          <w:rFonts w:cs="Calibri"/>
          <w:b/>
          <w:color w:val="000000"/>
        </w:rPr>
      </w:pPr>
    </w:p>
    <w:p w14:paraId="33C2082F" w14:textId="77777777" w:rsidR="00F22D7A" w:rsidRDefault="00F22D7A">
      <w:pPr>
        <w:spacing w:after="0" w:line="240" w:lineRule="auto"/>
        <w:ind w:left="708"/>
        <w:jc w:val="both"/>
        <w:rPr>
          <w:rFonts w:cs="Calibri"/>
          <w:b/>
          <w:color w:val="000000"/>
        </w:rPr>
      </w:pPr>
      <w:r>
        <w:rPr>
          <w:rFonts w:cs="Calibri"/>
          <w:b/>
          <w:color w:val="000000"/>
        </w:rPr>
        <w:t xml:space="preserve">Wynagrodzenie za catering będzie wypłacone Wykonawcy zgodnie z zapisami zawartymi w Umowie. </w:t>
      </w:r>
    </w:p>
    <w:p w14:paraId="35C0B709" w14:textId="77777777" w:rsidR="00F22D7A" w:rsidRDefault="00F22D7A">
      <w:pPr>
        <w:spacing w:after="0" w:line="240" w:lineRule="auto"/>
        <w:jc w:val="both"/>
        <w:rPr>
          <w:rFonts w:cs="Calibri"/>
          <w:b/>
          <w:color w:val="000000"/>
        </w:rPr>
      </w:pPr>
    </w:p>
    <w:p w14:paraId="3D3AA471" w14:textId="77777777" w:rsidR="00F22D7A" w:rsidRDefault="00F22D7A">
      <w:pPr>
        <w:spacing w:after="0" w:line="240" w:lineRule="auto"/>
        <w:jc w:val="both"/>
      </w:pPr>
      <w:r>
        <w:rPr>
          <w:b/>
        </w:rPr>
        <w:t>12.Zapewnienie obsługi foto i video</w:t>
      </w:r>
    </w:p>
    <w:p w14:paraId="0DC36A88" w14:textId="77777777" w:rsidR="00F22D7A" w:rsidRDefault="00F22D7A">
      <w:pPr>
        <w:numPr>
          <w:ilvl w:val="1"/>
          <w:numId w:val="2"/>
        </w:numPr>
        <w:spacing w:after="0" w:line="240" w:lineRule="auto"/>
        <w:ind w:left="567" w:hanging="283"/>
        <w:contextualSpacing/>
        <w:jc w:val="both"/>
      </w:pPr>
      <w:r>
        <w:t>Obsługa foto obejmuje:</w:t>
      </w:r>
    </w:p>
    <w:p w14:paraId="1CDA90F7" w14:textId="77777777" w:rsidR="00F22D7A" w:rsidRDefault="00F22D7A">
      <w:pPr>
        <w:numPr>
          <w:ilvl w:val="2"/>
          <w:numId w:val="2"/>
        </w:numPr>
        <w:spacing w:after="0" w:line="240" w:lineRule="auto"/>
        <w:ind w:left="851" w:hanging="284"/>
        <w:contextualSpacing/>
        <w:jc w:val="both"/>
      </w:pPr>
      <w:r>
        <w:lastRenderedPageBreak/>
        <w:t>Zapewnienie profesjonalnego fotografa, który będzie obecny na miejscu wydarzenia tj. pierwszego dnia od godz. 10.30 do 20.00 i drugiego dnia od godz. 9.30 do 16.00; obsługa fotograficzna w cenie oferty;</w:t>
      </w:r>
    </w:p>
    <w:p w14:paraId="07F817FE" w14:textId="77777777" w:rsidR="00F22D7A" w:rsidRDefault="00F22D7A">
      <w:pPr>
        <w:numPr>
          <w:ilvl w:val="2"/>
          <w:numId w:val="2"/>
        </w:numPr>
        <w:spacing w:after="0" w:line="240" w:lineRule="auto"/>
        <w:ind w:left="851" w:hanging="284"/>
        <w:contextualSpacing/>
        <w:jc w:val="both"/>
      </w:pPr>
      <w:r>
        <w:t>Wykonanie przez profesjonalnego fotografa pełnej dokumentacji fotograficznej wydarzenia (obejmującej czas przed konferencją, w trakcie jej trwania oraz po zakończeniu). Dokumentacja powinna obejmować m.in.: zdjęcia prelegentów, zdjęcia uczestników, zdjęcia miejsca (w tym wyposażenia Sali głównej i przestrzeni cateringowej oraz elementów scenograficznych), zdjęcia cateringu, zdjęcia miejsca organizacji wydarzenia - obrandowanie. Zdjęcia powinny być różnorodne, powinny obejmować zarówno szerokie, jak i wąski</w:t>
      </w:r>
      <w:r>
        <w:t>e plany, zbliżenia, a w przypadku osób – zarówno popiersia, jak i sylwetki w planie amerykańskim i w szerokim planie;</w:t>
      </w:r>
    </w:p>
    <w:p w14:paraId="53BD30F5" w14:textId="77777777" w:rsidR="00F22D7A" w:rsidRDefault="00F22D7A">
      <w:pPr>
        <w:numPr>
          <w:ilvl w:val="2"/>
          <w:numId w:val="2"/>
        </w:numPr>
        <w:spacing w:after="0" w:line="240" w:lineRule="auto"/>
        <w:ind w:left="851" w:hanging="284"/>
        <w:contextualSpacing/>
        <w:jc w:val="both"/>
      </w:pPr>
      <w:r>
        <w:t>Pierwsze partia zdjęć z wydarzenia do wykorzystania w Social Mediach ma być przekazana Zamawiającemu w pierwszym dniu wydarzenia do godz. 13.00, druga do godz. 16.00. W drugim dniu wydarzenia pierwsza partia zdjęć do godz. 12.00, druga do godz. 14.00;</w:t>
      </w:r>
    </w:p>
    <w:p w14:paraId="1C0BFE00" w14:textId="77777777" w:rsidR="00F22D7A" w:rsidRDefault="00F22D7A">
      <w:pPr>
        <w:numPr>
          <w:ilvl w:val="2"/>
          <w:numId w:val="2"/>
        </w:numPr>
        <w:spacing w:after="0" w:line="240" w:lineRule="auto"/>
        <w:ind w:left="851" w:hanging="284"/>
        <w:contextualSpacing/>
        <w:jc w:val="both"/>
      </w:pPr>
      <w:r>
        <w:t>Najpóźniej w trzecim dniu roboczym po wydarzeniu, Wykonawca przekaże Zamawiającemu pełną dokumentację fotograficzną – obejmująca dwa poniżej opisane zestawy dokumentacji, która powinna zostać dostarczona Zamawiającemu drogą elektroniczną następnego dnia roboczego po od dnia wydarzeniu;</w:t>
      </w:r>
    </w:p>
    <w:p w14:paraId="131BF50F" w14:textId="77777777" w:rsidR="00F22D7A" w:rsidRDefault="00F22D7A">
      <w:pPr>
        <w:numPr>
          <w:ilvl w:val="2"/>
          <w:numId w:val="2"/>
        </w:numPr>
        <w:spacing w:after="0" w:line="240" w:lineRule="auto"/>
        <w:ind w:left="851" w:hanging="284"/>
        <w:contextualSpacing/>
        <w:jc w:val="both"/>
        <w:rPr>
          <w:b/>
        </w:rPr>
      </w:pPr>
      <w:r>
        <w:t>Wraz z akceptacją przez Zamawiającego wykonanych zdjęć, Wykonawca przenosi na Zamawiającego prawa autorskie.</w:t>
      </w:r>
    </w:p>
    <w:p w14:paraId="3294F6A0" w14:textId="77777777" w:rsidR="00F22D7A" w:rsidRDefault="00F22D7A">
      <w:pPr>
        <w:spacing w:after="0" w:line="240" w:lineRule="auto"/>
        <w:ind w:left="851"/>
        <w:contextualSpacing/>
        <w:jc w:val="both"/>
        <w:rPr>
          <w:b/>
        </w:rPr>
      </w:pPr>
    </w:p>
    <w:p w14:paraId="17C6181E" w14:textId="77777777" w:rsidR="00F22D7A" w:rsidRDefault="00F22D7A">
      <w:pPr>
        <w:spacing w:after="0" w:line="240" w:lineRule="auto"/>
        <w:ind w:left="851"/>
        <w:contextualSpacing/>
        <w:jc w:val="both"/>
      </w:pPr>
      <w:r>
        <w:rPr>
          <w:b/>
        </w:rPr>
        <w:t>Uwaga:</w:t>
      </w:r>
      <w:r>
        <w:t xml:space="preserve"> każde zdjęcie dostarczone Zamawiającemu powinno zostać uprzednio odpowiednio wykadrowane i wyretuszowane, tak, aby zachować właściwe parametry koloru, ostrości, doświetlenia. Dostarczenie dokumentacji fotograficznej z całego wydarzenia obejmującej nie mniej niż 200 wyretuszowanych i poprawnych technicznie zdjęć. Dokumentacja powinna być dostarczona w dwóch zestawach: jeden zestaw powinien obejmować zdjęcia w rozdzielczości ok. 300 DPI i wadze do 1 MB każde; drugi zestaw powinien obejmować zdjęcia w rozdzie</w:t>
      </w:r>
      <w:r>
        <w:t xml:space="preserve">lczości min. 300 DPI i wadze ok. 2 MB – 10 MB każde. </w:t>
      </w:r>
    </w:p>
    <w:p w14:paraId="2597EF06" w14:textId="77777777" w:rsidR="00F22D7A" w:rsidRDefault="00F22D7A">
      <w:pPr>
        <w:spacing w:after="0" w:line="240" w:lineRule="auto"/>
        <w:ind w:firstLine="708"/>
        <w:jc w:val="both"/>
      </w:pPr>
      <w:r>
        <w:t>Ważne: każdy z dwóch zestawów zdjęć powinien zostać dostarczony osobno.</w:t>
      </w:r>
    </w:p>
    <w:p w14:paraId="50B96E87" w14:textId="77777777" w:rsidR="00F22D7A" w:rsidRDefault="00F22D7A">
      <w:pPr>
        <w:spacing w:after="0" w:line="240" w:lineRule="auto"/>
        <w:jc w:val="both"/>
      </w:pPr>
    </w:p>
    <w:p w14:paraId="74D21778" w14:textId="77777777" w:rsidR="00F22D7A" w:rsidRDefault="00F22D7A">
      <w:pPr>
        <w:spacing w:after="0" w:line="240" w:lineRule="auto"/>
        <w:jc w:val="both"/>
      </w:pPr>
      <w:r>
        <w:rPr>
          <w:b/>
          <w:bCs/>
        </w:rPr>
        <w:t>13. Obsługa filmowa obejmuje</w:t>
      </w:r>
    </w:p>
    <w:p w14:paraId="3ADB3C0C" w14:textId="77777777" w:rsidR="00F22D7A" w:rsidRDefault="00F22D7A">
      <w:pPr>
        <w:spacing w:after="0" w:line="240" w:lineRule="auto"/>
        <w:ind w:left="851" w:hanging="425"/>
        <w:jc w:val="both"/>
      </w:pPr>
      <w:r>
        <w:t>a)</w:t>
      </w:r>
      <w:r>
        <w:tab/>
        <w:t>Przygotowanie filmu będącego relacją z wydarzenia: nagrania wypowiedzi uczestników wydarzenia. W wycenie należy uwzględnić min.  8h zdjęciowych w dniu wydarzenia, rejestrację materiału max 2 kamerami HD (1920x1080), użycie niezbędnych narzędzi do rejestracji wypowiedzi, takich jak: oddzielną rejestrację ścieżki dźwiękowej, montaż materiału (materiał wynikowy powinien mieć od 2 do 5 minut) uwzględniający animację początkową (intro), animację końcową (outro), plansze statyczne i/lub animowane, plansze z prez</w:t>
      </w:r>
      <w:r>
        <w:t>entacji np. Power Point uczestników/prelegentów, belki z podpisami, licencjonowane podkłady muzyczne, materiały przebitkowe. Film powinien posiadać licencjonowany podkład muzyczny;</w:t>
      </w:r>
    </w:p>
    <w:p w14:paraId="079B701B" w14:textId="77777777" w:rsidR="00F22D7A" w:rsidRDefault="00F22D7A">
      <w:pPr>
        <w:spacing w:after="0" w:line="240" w:lineRule="auto"/>
        <w:ind w:left="851" w:hanging="425"/>
        <w:jc w:val="both"/>
        <w:rPr>
          <w:rFonts w:cs="Calibri"/>
          <w:bCs/>
        </w:rPr>
      </w:pPr>
      <w:r>
        <w:t xml:space="preserve">b) </w:t>
      </w:r>
      <w:r>
        <w:tab/>
        <w:t>Wykonawca w trakcie realizacji musi zapewnić opiekę merytoryczną na miejscu/w trakcie nagrania wypowiedzi uczestników wydarzenia oraz w trakcie montażu filmu. Osoba ta powinna znać jęz. angielski w stopniu pozwalającym na sprawną komunikację z osobami z zagranicy, które mogą się wypowiadać w filmie;</w:t>
      </w:r>
      <w:r>
        <w:rPr>
          <w:rFonts w:cs="Calibri"/>
          <w:bCs/>
        </w:rPr>
        <w:tab/>
      </w:r>
    </w:p>
    <w:p w14:paraId="712863D1" w14:textId="77777777" w:rsidR="00F22D7A" w:rsidRDefault="00F22D7A">
      <w:pPr>
        <w:spacing w:after="0" w:line="240" w:lineRule="auto"/>
        <w:ind w:left="851" w:hanging="425"/>
        <w:jc w:val="both"/>
        <w:rPr>
          <w:rFonts w:cs="Calibri"/>
        </w:rPr>
      </w:pPr>
      <w:r>
        <w:rPr>
          <w:rFonts w:cs="Calibri"/>
          <w:bCs/>
        </w:rPr>
        <w:t xml:space="preserve">c) </w:t>
      </w:r>
      <w:r>
        <w:rPr>
          <w:rFonts w:cs="Calibri"/>
          <w:bCs/>
        </w:rPr>
        <w:tab/>
        <w:t>Zapewnienie tłumaczenia wypowiedzi osób obcojęzycznych – (z jęz. angielskiego na jęz. polski) i wszelkich innych treści (napisy na belkach, napisy w animacjach początkowych itp.) zapewnia Wykonawca</w:t>
      </w:r>
      <w:r>
        <w:rPr>
          <w:rFonts w:cs="Calibri"/>
          <w:b/>
        </w:rPr>
        <w:t xml:space="preserve">. </w:t>
      </w:r>
      <w:r>
        <w:rPr>
          <w:rFonts w:cs="Calibri"/>
        </w:rPr>
        <w:t>Tłumaczenia wypowiedzi osób obcojęzycznych muszą każdorazowo zostać przedstawione Zamawiającemu do wglądu i akceptacji;</w:t>
      </w:r>
    </w:p>
    <w:p w14:paraId="358A48FB" w14:textId="77777777" w:rsidR="00F22D7A" w:rsidRDefault="00F22D7A">
      <w:pPr>
        <w:spacing w:after="0" w:line="240" w:lineRule="auto"/>
        <w:ind w:left="851" w:hanging="425"/>
        <w:jc w:val="both"/>
        <w:rPr>
          <w:rFonts w:cs="Calibri"/>
        </w:rPr>
      </w:pPr>
      <w:r>
        <w:rPr>
          <w:rFonts w:cs="Calibri"/>
        </w:rPr>
        <w:t xml:space="preserve">d) </w:t>
      </w:r>
      <w:r>
        <w:rPr>
          <w:rFonts w:cs="Calibri"/>
        </w:rPr>
        <w:tab/>
      </w:r>
      <w:r>
        <w:rPr>
          <w:rFonts w:cs="Calibri"/>
          <w:shd w:val="clear" w:color="auto" w:fill="FFFFFF"/>
        </w:rPr>
        <w:t xml:space="preserve">Przygotowanie filmu z uwzględnieniem potrzeb osób niewidomych i słabowidzących </w:t>
      </w:r>
      <w:r>
        <w:rPr>
          <w:rFonts w:cs="Calibri"/>
          <w:b/>
          <w:shd w:val="clear" w:color="auto" w:fill="FFFFFF"/>
        </w:rPr>
        <w:t xml:space="preserve">(a więc zawierającego audiodeskrypcję </w:t>
      </w:r>
      <w:r>
        <w:rPr>
          <w:rFonts w:cs="Calibri"/>
          <w:shd w:val="clear" w:color="auto" w:fill="FFFFFF"/>
        </w:rPr>
        <w:t xml:space="preserve">oraz niesłyszących </w:t>
      </w:r>
      <w:r>
        <w:rPr>
          <w:rFonts w:cs="Calibri"/>
          <w:b/>
          <w:shd w:val="clear" w:color="auto" w:fill="FFFFFF"/>
        </w:rPr>
        <w:t>(a więc zawierającego napisy rozszerzone);</w:t>
      </w:r>
    </w:p>
    <w:p w14:paraId="151E88FF" w14:textId="77777777" w:rsidR="00F22D7A" w:rsidRDefault="00F22D7A">
      <w:pPr>
        <w:spacing w:after="0" w:line="240" w:lineRule="auto"/>
        <w:ind w:left="851" w:hanging="425"/>
        <w:contextualSpacing/>
        <w:jc w:val="both"/>
        <w:outlineLvl w:val="0"/>
      </w:pPr>
      <w:r>
        <w:rPr>
          <w:rFonts w:cs="Calibri"/>
        </w:rPr>
        <w:lastRenderedPageBreak/>
        <w:t xml:space="preserve">e)    </w:t>
      </w:r>
      <w:r>
        <w:t>Pola eksploatacji to: strona internetowa, YouTube, Facebook. Formaty emisyjne: pliki w jakości HD lub 4K UHD 3840x2160 – mp4 (kodek H.264), kompatybilne z platformami YouTube, Facebook. Przekazanie plików nastąpi drogą elektroniczną (np. e-mail lub z użyciem narzędzi służących do przesyłania plików).</w:t>
      </w:r>
    </w:p>
    <w:p w14:paraId="4F7A60DF" w14:textId="77777777" w:rsidR="00F22D7A" w:rsidRDefault="00F22D7A">
      <w:pPr>
        <w:spacing w:after="0" w:line="240" w:lineRule="auto"/>
        <w:jc w:val="both"/>
      </w:pPr>
    </w:p>
    <w:p w14:paraId="24E33ABB" w14:textId="77777777" w:rsidR="00F22D7A" w:rsidRDefault="00F22D7A">
      <w:pPr>
        <w:spacing w:after="0" w:line="240" w:lineRule="auto"/>
        <w:ind w:left="705"/>
        <w:jc w:val="both"/>
      </w:pPr>
      <w:r>
        <w:rPr>
          <w:b/>
          <w:bCs/>
        </w:rPr>
        <w:t>Uwaga: elementem obowiązkowym w filmie powinny być logotypy, które dostarczy Zamawiający;</w:t>
      </w:r>
    </w:p>
    <w:p w14:paraId="3C50EB1B" w14:textId="77777777" w:rsidR="00F22D7A" w:rsidRDefault="00F22D7A">
      <w:pPr>
        <w:spacing w:after="0" w:line="240" w:lineRule="auto"/>
        <w:jc w:val="both"/>
      </w:pPr>
    </w:p>
    <w:p w14:paraId="0758361E" w14:textId="77777777" w:rsidR="00F22D7A" w:rsidRDefault="00F22D7A">
      <w:pPr>
        <w:spacing w:after="0" w:line="240" w:lineRule="auto"/>
        <w:ind w:left="851" w:hanging="425"/>
        <w:jc w:val="both"/>
      </w:pPr>
      <w:r>
        <w:t xml:space="preserve">g) </w:t>
      </w:r>
      <w:r>
        <w:tab/>
        <w:t>Film powinien zostać dostarczony Zamawiającemu w trzech plikach mp4 w formatach dostosowanych do emisji na portalu YouTube, Facebook oraz LinkedIn;</w:t>
      </w:r>
    </w:p>
    <w:p w14:paraId="5E20BF10" w14:textId="77777777" w:rsidR="00F22D7A" w:rsidRDefault="00F22D7A">
      <w:pPr>
        <w:spacing w:after="0" w:line="240" w:lineRule="auto"/>
        <w:ind w:left="851" w:hanging="425"/>
        <w:jc w:val="both"/>
        <w:rPr>
          <w:rFonts w:cs="Calibri"/>
          <w:b/>
        </w:rPr>
      </w:pPr>
      <w:r>
        <w:t xml:space="preserve">h) </w:t>
      </w:r>
      <w:r>
        <w:tab/>
        <w:t>Zamawiający zastrzega sobie możliwość wnoszenia poprawek do otrzymanego materiału.</w:t>
      </w:r>
    </w:p>
    <w:p w14:paraId="294EC26C" w14:textId="77777777" w:rsidR="00F22D7A" w:rsidRDefault="00F22D7A">
      <w:pPr>
        <w:spacing w:after="0" w:line="240" w:lineRule="auto"/>
        <w:ind w:left="851" w:hanging="425"/>
        <w:jc w:val="both"/>
        <w:rPr>
          <w:rFonts w:cs="Calibri"/>
        </w:rPr>
      </w:pPr>
      <w:r>
        <w:rPr>
          <w:rFonts w:cs="Calibri"/>
          <w:b/>
        </w:rPr>
        <w:t>i) Stworzenie i dodanie audiodeskrypcji.</w:t>
      </w:r>
    </w:p>
    <w:p w14:paraId="4D857B81" w14:textId="77777777" w:rsidR="00F22D7A" w:rsidRDefault="00F22D7A">
      <w:pPr>
        <w:shd w:val="clear" w:color="auto" w:fill="FFFFFF"/>
        <w:spacing w:after="0" w:line="240" w:lineRule="auto"/>
        <w:ind w:left="425"/>
        <w:contextualSpacing/>
        <w:jc w:val="both"/>
        <w:outlineLvl w:val="0"/>
        <w:rPr>
          <w:rFonts w:cs="Calibri"/>
          <w:b/>
        </w:rPr>
      </w:pPr>
      <w:r>
        <w:rPr>
          <w:rFonts w:cs="Calibri"/>
        </w:rPr>
        <w:t>Wykonawca zapewnia stworzenie i dodanie audiodeskrypcji w jęz. angielskim</w:t>
      </w:r>
      <w:r>
        <w:rPr>
          <w:rFonts w:cs="Calibri"/>
        </w:rPr>
        <w:br/>
        <w:t xml:space="preserve">– zgodnie z opisem zawartym w „Wytycznych w zakresie realizacji zasady równości szans </w:t>
      </w:r>
      <w:r>
        <w:rPr>
          <w:rFonts w:cs="Calibri"/>
        </w:rPr>
        <w:br/>
        <w:t>i niedyskryminacji, w tym dostępności dla osób z niepełnosprawnościami oraz zasady równości szans kobiet i mężczyzn w ramach funduszy unijnych na lata 2021-2027;</w:t>
      </w:r>
    </w:p>
    <w:p w14:paraId="14DFEEA4" w14:textId="77777777" w:rsidR="00F22D7A" w:rsidRDefault="00F22D7A">
      <w:pPr>
        <w:shd w:val="clear" w:color="auto" w:fill="FFFFFF"/>
        <w:spacing w:after="0" w:line="240" w:lineRule="auto"/>
        <w:ind w:left="425"/>
        <w:contextualSpacing/>
        <w:jc w:val="both"/>
        <w:outlineLvl w:val="0"/>
        <w:rPr>
          <w:rFonts w:cs="Calibri"/>
          <w:b/>
        </w:rPr>
      </w:pPr>
      <w:r>
        <w:rPr>
          <w:rFonts w:cs="Calibri"/>
          <w:b/>
        </w:rPr>
        <w:t>Treści niezbędne do stworzenia audiodeskrypcji muszą każdorazowo zostać przedstawione Zamawiającemu do wglądu i akceptacji.</w:t>
      </w:r>
    </w:p>
    <w:p w14:paraId="6DD2B6D5" w14:textId="77777777" w:rsidR="00F22D7A" w:rsidRDefault="00F22D7A">
      <w:pPr>
        <w:shd w:val="clear" w:color="auto" w:fill="FFFFFF"/>
        <w:spacing w:after="0" w:line="240" w:lineRule="auto"/>
        <w:ind w:left="426"/>
        <w:contextualSpacing/>
        <w:jc w:val="both"/>
        <w:outlineLvl w:val="0"/>
        <w:rPr>
          <w:rFonts w:cs="Calibri"/>
        </w:rPr>
      </w:pPr>
      <w:r>
        <w:rPr>
          <w:rFonts w:cs="Calibri"/>
          <w:b/>
        </w:rPr>
        <w:t>Stworzenie i dodanie napisów rozszerzonych.</w:t>
      </w:r>
    </w:p>
    <w:p w14:paraId="47BCFE7E" w14:textId="77777777" w:rsidR="00F22D7A" w:rsidRDefault="00F22D7A">
      <w:pPr>
        <w:shd w:val="clear" w:color="auto" w:fill="FFFFFF"/>
        <w:spacing w:after="0" w:line="240" w:lineRule="auto"/>
        <w:ind w:left="425"/>
        <w:jc w:val="both"/>
        <w:outlineLvl w:val="0"/>
        <w:rPr>
          <w:rFonts w:cs="Calibri"/>
          <w:b/>
        </w:rPr>
      </w:pPr>
      <w:r>
        <w:rPr>
          <w:rFonts w:cs="Calibri"/>
        </w:rPr>
        <w:t xml:space="preserve">j) Wykonawca zapewnia stworzenie i dodanie napisów rozszerzonych w jęz. angielskim zgodnie z opisem zawartym w „Wytycznych w zakresie realizacji zasady równości szans </w:t>
      </w:r>
      <w:r>
        <w:rPr>
          <w:rFonts w:cs="Calibri"/>
        </w:rPr>
        <w:br/>
        <w:t xml:space="preserve">i niedyskryminacji, w tym dostępności dla osób z niepełnosprawnościami oraz zasady równości szans kobiet i mężczyzn w ramach funduszy unijnych na lata 2021-2027” </w:t>
      </w:r>
    </w:p>
    <w:p w14:paraId="387BFE04" w14:textId="77777777" w:rsidR="00F22D7A" w:rsidRDefault="00F22D7A">
      <w:pPr>
        <w:shd w:val="clear" w:color="auto" w:fill="FFFFFF"/>
        <w:spacing w:after="0" w:line="240" w:lineRule="auto"/>
        <w:ind w:left="425"/>
        <w:contextualSpacing/>
        <w:jc w:val="both"/>
        <w:outlineLvl w:val="0"/>
        <w:rPr>
          <w:rFonts w:cs="Calibri"/>
          <w:b/>
        </w:rPr>
      </w:pPr>
      <w:r>
        <w:rPr>
          <w:rFonts w:cs="Calibri"/>
          <w:b/>
        </w:rPr>
        <w:t>Treści niezbędne do stworzenia napisów rozszerzonych muszą każdorazowo zostać przedstawione Zamawiającemu do wglądu i akceptacji.</w:t>
      </w:r>
    </w:p>
    <w:p w14:paraId="07CCBBEB" w14:textId="77777777" w:rsidR="00F22D7A" w:rsidRDefault="00F22D7A">
      <w:pPr>
        <w:shd w:val="clear" w:color="auto" w:fill="FFFFFF"/>
        <w:spacing w:after="0" w:line="240" w:lineRule="auto"/>
        <w:ind w:left="425"/>
        <w:jc w:val="both"/>
        <w:outlineLvl w:val="0"/>
        <w:rPr>
          <w:rFonts w:eastAsia="Times New Roman" w:cs="Calibri"/>
          <w:b/>
          <w:color w:val="000000"/>
        </w:rPr>
      </w:pPr>
      <w:r>
        <w:rPr>
          <w:rFonts w:cs="Calibri"/>
          <w:b/>
        </w:rPr>
        <w:t xml:space="preserve">Link do wytycznych:  </w:t>
      </w:r>
      <w:hyperlink r:id="rId8" w:history="1">
        <w:r>
          <w:rPr>
            <w:rStyle w:val="ListLabel290"/>
          </w:rPr>
          <w:t>https://www.gov.pl/web/dostepnosc-cyfrowa/multimedia</w:t>
        </w:r>
      </w:hyperlink>
      <w:r>
        <w:t xml:space="preserve"> </w:t>
      </w:r>
    </w:p>
    <w:p w14:paraId="5451DF64" w14:textId="77777777" w:rsidR="00F22D7A" w:rsidRDefault="00F22D7A">
      <w:pPr>
        <w:spacing w:after="0" w:line="240" w:lineRule="auto"/>
        <w:ind w:firstLine="360"/>
        <w:jc w:val="both"/>
        <w:rPr>
          <w:rFonts w:eastAsia="Times New Roman" w:cs="Calibri"/>
          <w:b/>
          <w:color w:val="000000"/>
        </w:rPr>
      </w:pPr>
    </w:p>
    <w:p w14:paraId="63F3E1EF" w14:textId="77777777" w:rsidR="00F22D7A" w:rsidRDefault="00F22D7A">
      <w:pPr>
        <w:spacing w:after="0" w:line="240" w:lineRule="auto"/>
        <w:ind w:firstLine="360"/>
        <w:jc w:val="both"/>
        <w:rPr>
          <w:rFonts w:eastAsia="Times New Roman" w:cs="Calibri"/>
        </w:rPr>
      </w:pPr>
      <w:r>
        <w:rPr>
          <w:rFonts w:eastAsia="Times New Roman" w:cs="Calibri"/>
          <w:b/>
          <w:color w:val="000000"/>
        </w:rPr>
        <w:t xml:space="preserve">Napisy powinny spełniać przynajmniej następujące wymagania: </w:t>
      </w:r>
    </w:p>
    <w:p w14:paraId="1E2F692A" w14:textId="77777777" w:rsidR="00F22D7A" w:rsidRDefault="00F22D7A">
      <w:pPr>
        <w:numPr>
          <w:ilvl w:val="0"/>
          <w:numId w:val="32"/>
        </w:numPr>
        <w:spacing w:after="0" w:line="240" w:lineRule="auto"/>
        <w:jc w:val="both"/>
        <w:rPr>
          <w:rFonts w:eastAsia="Times New Roman" w:cs="Calibri"/>
        </w:rPr>
      </w:pPr>
      <w:r>
        <w:rPr>
          <w:rFonts w:eastAsia="Times New Roman" w:cs="Calibri"/>
        </w:rPr>
        <w:t xml:space="preserve">napisy umieszczone w dolnej części ekranu; </w:t>
      </w:r>
    </w:p>
    <w:p w14:paraId="1BE233D8" w14:textId="77777777" w:rsidR="00F22D7A" w:rsidRDefault="00F22D7A">
      <w:pPr>
        <w:numPr>
          <w:ilvl w:val="0"/>
          <w:numId w:val="32"/>
        </w:numPr>
        <w:spacing w:after="0" w:line="240" w:lineRule="auto"/>
        <w:jc w:val="both"/>
        <w:rPr>
          <w:rFonts w:eastAsia="Times New Roman" w:cs="Calibri"/>
        </w:rPr>
      </w:pPr>
      <w:r>
        <w:rPr>
          <w:rFonts w:eastAsia="Times New Roman" w:cs="Calibri"/>
        </w:rPr>
        <w:t xml:space="preserve">czcionka użyta do napisów powinna być czytelna, najlepiej bezszyfrowa, w kolorze białym; </w:t>
      </w:r>
    </w:p>
    <w:p w14:paraId="4FEBB92A" w14:textId="77777777" w:rsidR="00F22D7A" w:rsidRDefault="00F22D7A">
      <w:pPr>
        <w:numPr>
          <w:ilvl w:val="0"/>
          <w:numId w:val="32"/>
        </w:numPr>
        <w:spacing w:after="0" w:line="240" w:lineRule="auto"/>
        <w:jc w:val="both"/>
        <w:rPr>
          <w:rFonts w:eastAsia="Times New Roman" w:cs="Calibri"/>
        </w:rPr>
      </w:pPr>
      <w:r>
        <w:rPr>
          <w:rFonts w:eastAsia="Times New Roman" w:cs="Calibri"/>
        </w:rPr>
        <w:t xml:space="preserve">wiersz napisów nie powinien zawierać więcej niż 40 znaków; jednocześnie mogą być wyświetlane 2 wiersze tekstu, a jeżeli główny przekaz zawiera się w wypowiedzi, może zawierać 3 wiersze; </w:t>
      </w:r>
    </w:p>
    <w:p w14:paraId="212B55FA" w14:textId="77777777" w:rsidR="00F22D7A" w:rsidRDefault="00F22D7A">
      <w:pPr>
        <w:numPr>
          <w:ilvl w:val="0"/>
          <w:numId w:val="32"/>
        </w:numPr>
        <w:spacing w:after="0" w:line="240" w:lineRule="auto"/>
        <w:jc w:val="both"/>
        <w:rPr>
          <w:rFonts w:eastAsia="Times New Roman" w:cs="Calibri"/>
        </w:rPr>
      </w:pPr>
      <w:r>
        <w:rPr>
          <w:rFonts w:eastAsia="Times New Roman" w:cs="Calibri"/>
        </w:rPr>
        <w:t xml:space="preserve">pojedynczy napis wyświetlany nie krócej niż 1 sekundę i nie dłużej niż 7 sekund; czas wyświetlania powinien być dopasowany do długości tekstu i pozwalać na wygodne odczytanie; </w:t>
      </w:r>
    </w:p>
    <w:p w14:paraId="168E29DF" w14:textId="77777777" w:rsidR="00F22D7A" w:rsidRDefault="00F22D7A">
      <w:pPr>
        <w:numPr>
          <w:ilvl w:val="0"/>
          <w:numId w:val="32"/>
        </w:numPr>
        <w:spacing w:after="0" w:line="240" w:lineRule="auto"/>
        <w:jc w:val="both"/>
        <w:rPr>
          <w:rFonts w:eastAsia="Times New Roman" w:cs="Calibri"/>
        </w:rPr>
      </w:pPr>
      <w:r>
        <w:rPr>
          <w:rFonts w:eastAsia="Times New Roman" w:cs="Calibri"/>
        </w:rPr>
        <w:t xml:space="preserve">napisy dla niesłyszących powinny zawierać wszystkie wypowiedzi ustne oraz informacje </w:t>
      </w:r>
      <w:r>
        <w:rPr>
          <w:rFonts w:eastAsia="Times New Roman" w:cs="Calibri"/>
        </w:rPr>
        <w:br/>
        <w:t xml:space="preserve">o dźwiękach istotnych dla zrozumienia treści; </w:t>
      </w:r>
    </w:p>
    <w:p w14:paraId="66E8FF84" w14:textId="77777777" w:rsidR="00F22D7A" w:rsidRDefault="00F22D7A">
      <w:pPr>
        <w:numPr>
          <w:ilvl w:val="0"/>
          <w:numId w:val="32"/>
        </w:numPr>
        <w:spacing w:after="0" w:line="240" w:lineRule="auto"/>
        <w:jc w:val="both"/>
        <w:rPr>
          <w:rFonts w:cs="Calibri"/>
        </w:rPr>
      </w:pPr>
      <w:r>
        <w:rPr>
          <w:rFonts w:eastAsia="Times New Roman" w:cs="Calibri"/>
        </w:rPr>
        <w:t xml:space="preserve">kwestie dialogowe poprzedzane myślnikiem; jeżeli z obrazu nie da się wywnioskować, kto wypowiada daną kwestię, osobę oznacza się odpowiadającym jej kolorem lub identyfikuje </w:t>
      </w:r>
      <w:r>
        <w:rPr>
          <w:rFonts w:eastAsia="Times New Roman" w:cs="Calibri"/>
        </w:rPr>
        <w:br/>
        <w:t xml:space="preserve">w inny sposób (imię, pseudonim, postać). </w:t>
      </w:r>
    </w:p>
    <w:p w14:paraId="139F4AF0" w14:textId="77777777" w:rsidR="00F22D7A" w:rsidRDefault="00F22D7A">
      <w:pPr>
        <w:spacing w:after="0" w:line="240" w:lineRule="auto"/>
        <w:jc w:val="both"/>
        <w:rPr>
          <w:rFonts w:cs="Calibri"/>
        </w:rPr>
      </w:pPr>
    </w:p>
    <w:p w14:paraId="610AA6D0" w14:textId="77777777" w:rsidR="00F22D7A" w:rsidRDefault="00F22D7A">
      <w:pPr>
        <w:spacing w:after="0" w:line="240" w:lineRule="auto"/>
        <w:ind w:left="426"/>
        <w:jc w:val="both"/>
        <w:rPr>
          <w:rFonts w:cs="Calibri"/>
          <w:color w:val="000000"/>
        </w:rPr>
      </w:pPr>
      <w:r>
        <w:rPr>
          <w:rFonts w:cs="Calibri"/>
          <w:b/>
          <w:color w:val="000000"/>
        </w:rPr>
        <w:t xml:space="preserve">Napisy powinny być zamknięte </w:t>
      </w:r>
      <w:r>
        <w:rPr>
          <w:rFonts w:cs="Calibri"/>
          <w:color w:val="000000"/>
        </w:rPr>
        <w:t xml:space="preserve">(ang. closed caption CC) – napisy w odrębnym strumieniu tekstowym, które są widoczne po włączeniu, w krajach anglosaskich tożsame z napisami dla niesłyszących w telewizji; na płycie DVD w tym formacie załącza się zarówno napisy dialogowe, jak i dla niesłyszących. </w:t>
      </w:r>
    </w:p>
    <w:p w14:paraId="70AE5A4B" w14:textId="77777777" w:rsidR="00F22D7A" w:rsidRDefault="00F22D7A">
      <w:pPr>
        <w:shd w:val="clear" w:color="auto" w:fill="FFFFFF"/>
        <w:spacing w:after="0" w:line="240" w:lineRule="auto"/>
        <w:ind w:left="426"/>
        <w:jc w:val="both"/>
        <w:outlineLvl w:val="0"/>
        <w:rPr>
          <w:rFonts w:cs="Calibri"/>
          <w:b/>
          <w:color w:val="000000"/>
        </w:rPr>
      </w:pPr>
      <w:r>
        <w:rPr>
          <w:rFonts w:cs="Calibri"/>
          <w:color w:val="000000"/>
        </w:rPr>
        <w:t>Napisy zamknięte są obsługiwane przez YouTube. Po załączeniu napisów do pliku wideo przy tytule filmu pojawia się oznaczenie CC. Ten format napisów współpracuje także z urządzeniami asystującymi. Odczytuje je program udźwiękawiający komputer, dzię</w:t>
      </w:r>
      <w:r>
        <w:rPr>
          <w:rFonts w:cs="Calibri"/>
          <w:color w:val="000000"/>
        </w:rPr>
        <w:t>ki czemu może z nich skorzystać także osoba głuchoniewidoma.</w:t>
      </w:r>
    </w:p>
    <w:p w14:paraId="6BCADC31" w14:textId="77777777" w:rsidR="00F22D7A" w:rsidRDefault="00F22D7A">
      <w:pPr>
        <w:shd w:val="clear" w:color="auto" w:fill="FFFFFF"/>
        <w:spacing w:after="0" w:line="240" w:lineRule="auto"/>
        <w:jc w:val="both"/>
        <w:rPr>
          <w:rFonts w:cs="Calibri"/>
          <w:b/>
          <w:color w:val="000000"/>
        </w:rPr>
      </w:pPr>
    </w:p>
    <w:p w14:paraId="606E21D6" w14:textId="77777777" w:rsidR="00F22D7A" w:rsidRDefault="00F22D7A">
      <w:pPr>
        <w:shd w:val="clear" w:color="auto" w:fill="FFFFFF"/>
        <w:spacing w:after="0" w:line="240" w:lineRule="auto"/>
        <w:jc w:val="both"/>
        <w:rPr>
          <w:rFonts w:cs="Calibri"/>
          <w:color w:val="000000"/>
        </w:rPr>
      </w:pPr>
      <w:r>
        <w:rPr>
          <w:rFonts w:cs="Calibri"/>
          <w:b/>
          <w:color w:val="000000"/>
        </w:rPr>
        <w:lastRenderedPageBreak/>
        <w:t>14. Przygotowanie oprawy wizualnej konferencji, w tym przygotowanie projektów i produkcję materiałów konferencyjnych i informacyjno-promocyjnych</w:t>
      </w:r>
    </w:p>
    <w:p w14:paraId="7C14E714" w14:textId="77777777" w:rsidR="00F22D7A" w:rsidRDefault="00F22D7A">
      <w:pPr>
        <w:numPr>
          <w:ilvl w:val="0"/>
          <w:numId w:val="19"/>
        </w:numPr>
        <w:spacing w:after="0" w:line="240" w:lineRule="auto"/>
        <w:contextualSpacing/>
        <w:jc w:val="both"/>
        <w:rPr>
          <w:rFonts w:eastAsia="Times New Roman" w:cs="Calibri"/>
          <w:color w:val="000000"/>
        </w:rPr>
      </w:pPr>
      <w:r>
        <w:rPr>
          <w:rFonts w:cs="Calibri"/>
          <w:color w:val="000000"/>
        </w:rPr>
        <w:t>Usługa będzie obejmowała:</w:t>
      </w:r>
    </w:p>
    <w:p w14:paraId="48F1F063" w14:textId="77777777" w:rsidR="00F22D7A" w:rsidRDefault="00F22D7A">
      <w:pPr>
        <w:numPr>
          <w:ilvl w:val="0"/>
          <w:numId w:val="20"/>
        </w:numPr>
        <w:spacing w:after="0" w:line="240" w:lineRule="auto"/>
        <w:ind w:left="993" w:hanging="284"/>
        <w:jc w:val="both"/>
        <w:rPr>
          <w:rFonts w:eastAsia="Times New Roman" w:cs="Calibri"/>
          <w:color w:val="000000"/>
        </w:rPr>
      </w:pPr>
      <w:r>
        <w:rPr>
          <w:rFonts w:eastAsia="Times New Roman" w:cs="Calibri"/>
          <w:color w:val="000000"/>
        </w:rPr>
        <w:t xml:space="preserve">Przygotowanie identyfikacji wizualnej konferencji zgodnej z wytycznymi otrzymanymi od Zamawiającego po podpisaniu umowy. </w:t>
      </w:r>
    </w:p>
    <w:p w14:paraId="049FE534" w14:textId="77777777" w:rsidR="00F22D7A" w:rsidRDefault="00F22D7A">
      <w:pPr>
        <w:spacing w:after="0" w:line="240" w:lineRule="auto"/>
        <w:ind w:left="993"/>
        <w:jc w:val="both"/>
        <w:rPr>
          <w:rFonts w:eastAsia="Times New Roman" w:cs="Calibri"/>
          <w:color w:val="000000"/>
        </w:rPr>
      </w:pPr>
    </w:p>
    <w:p w14:paraId="0528AA33" w14:textId="77777777" w:rsidR="00F22D7A" w:rsidRDefault="00F22D7A">
      <w:pPr>
        <w:spacing w:after="0" w:line="240" w:lineRule="auto"/>
        <w:ind w:left="709" w:firstLine="284"/>
        <w:jc w:val="both"/>
        <w:rPr>
          <w:rFonts w:eastAsia="Times New Roman" w:cs="Calibri"/>
          <w:color w:val="000000"/>
        </w:rPr>
      </w:pPr>
      <w:r>
        <w:rPr>
          <w:rFonts w:eastAsia="Times New Roman" w:cs="Calibri"/>
          <w:color w:val="000000"/>
          <w:u w:val="single"/>
        </w:rPr>
        <w:t>Identyfikacja wizualna powinna obejmować co najmniej</w:t>
      </w:r>
      <w:r>
        <w:rPr>
          <w:rFonts w:eastAsia="Times New Roman" w:cs="Calibri"/>
          <w:color w:val="000000"/>
        </w:rPr>
        <w:t xml:space="preserve">: </w:t>
      </w:r>
    </w:p>
    <w:p w14:paraId="041623BF" w14:textId="77777777" w:rsidR="00F22D7A" w:rsidRDefault="00F22D7A">
      <w:pPr>
        <w:numPr>
          <w:ilvl w:val="0"/>
          <w:numId w:val="21"/>
        </w:numPr>
        <w:spacing w:after="0" w:line="240" w:lineRule="auto"/>
        <w:jc w:val="both"/>
        <w:rPr>
          <w:rFonts w:eastAsia="Times New Roman" w:cs="Calibri"/>
          <w:color w:val="000000"/>
        </w:rPr>
      </w:pPr>
      <w:r>
        <w:rPr>
          <w:rFonts w:eastAsia="Times New Roman" w:cs="Calibri"/>
          <w:color w:val="000000"/>
        </w:rPr>
        <w:t xml:space="preserve">przygotowanie </w:t>
      </w:r>
      <w:r>
        <w:rPr>
          <w:rFonts w:eastAsia="Times New Roman" w:cs="Calibri"/>
          <w:color w:val="000000"/>
          <w:u w:val="single"/>
        </w:rPr>
        <w:t>logotypu konferencji</w:t>
      </w:r>
      <w:r>
        <w:rPr>
          <w:rFonts w:eastAsia="Times New Roman" w:cs="Calibri"/>
          <w:color w:val="000000"/>
        </w:rPr>
        <w:t xml:space="preserve"> (w wersji kolorowej i monochromatycznej) </w:t>
      </w:r>
      <w:r>
        <w:rPr>
          <w:rFonts w:eastAsia="Times New Roman" w:cs="Calibri"/>
          <w:color w:val="000000"/>
        </w:rPr>
        <w:br/>
        <w:t>i dostarczenie logotypu w plikach produkcyjnych oraz jpg i png;</w:t>
      </w:r>
    </w:p>
    <w:p w14:paraId="60661939" w14:textId="77777777" w:rsidR="00F22D7A" w:rsidRDefault="00F22D7A">
      <w:pPr>
        <w:numPr>
          <w:ilvl w:val="0"/>
          <w:numId w:val="21"/>
        </w:numPr>
        <w:spacing w:after="0" w:line="240" w:lineRule="auto"/>
        <w:jc w:val="both"/>
        <w:rPr>
          <w:rFonts w:eastAsia="Times New Roman" w:cs="Calibri"/>
          <w:color w:val="000000"/>
        </w:rPr>
      </w:pPr>
      <w:r>
        <w:rPr>
          <w:rFonts w:eastAsia="Times New Roman" w:cs="Calibri"/>
          <w:color w:val="000000"/>
        </w:rPr>
        <w:t xml:space="preserve">przygotowanie </w:t>
      </w:r>
      <w:r>
        <w:rPr>
          <w:rFonts w:eastAsia="Times New Roman" w:cs="Calibri"/>
          <w:color w:val="000000"/>
          <w:u w:val="single"/>
        </w:rPr>
        <w:t>key visual</w:t>
      </w:r>
      <w:r>
        <w:rPr>
          <w:rFonts w:eastAsia="Times New Roman" w:cs="Calibri"/>
          <w:color w:val="000000"/>
        </w:rPr>
        <w:t xml:space="preserve"> – wiodącego motywu graficznego dla konferencji;</w:t>
      </w:r>
    </w:p>
    <w:p w14:paraId="47E27A72" w14:textId="77777777" w:rsidR="00F22D7A" w:rsidRDefault="00F22D7A">
      <w:pPr>
        <w:numPr>
          <w:ilvl w:val="0"/>
          <w:numId w:val="21"/>
        </w:numPr>
        <w:spacing w:after="0" w:line="240" w:lineRule="auto"/>
        <w:jc w:val="both"/>
        <w:rPr>
          <w:rFonts w:eastAsia="Times New Roman" w:cs="Calibri"/>
          <w:color w:val="000000"/>
        </w:rPr>
      </w:pPr>
      <w:r>
        <w:rPr>
          <w:rFonts w:eastAsia="Times New Roman" w:cs="Calibri"/>
          <w:color w:val="000000"/>
        </w:rPr>
        <w:t xml:space="preserve">stworzenie krótkiej </w:t>
      </w:r>
      <w:r>
        <w:rPr>
          <w:rFonts w:eastAsia="Times New Roman" w:cs="Calibri"/>
          <w:color w:val="000000"/>
          <w:u w:val="single"/>
        </w:rPr>
        <w:t>animacji</w:t>
      </w:r>
      <w:r>
        <w:rPr>
          <w:rFonts w:eastAsia="Times New Roman" w:cs="Calibri"/>
          <w:color w:val="000000"/>
        </w:rPr>
        <w:t xml:space="preserve"> z użyciem zaprojektowanego przez Wykonawcę logo, która będzie służyła jako tło na początku oraz końcu prezentacji Prelegentów w trakcie sesji plenarnych;</w:t>
      </w:r>
    </w:p>
    <w:p w14:paraId="56803FFA" w14:textId="77777777" w:rsidR="00F22D7A" w:rsidRDefault="00F22D7A">
      <w:pPr>
        <w:numPr>
          <w:ilvl w:val="0"/>
          <w:numId w:val="22"/>
        </w:numPr>
        <w:spacing w:after="0" w:line="240" w:lineRule="auto"/>
        <w:ind w:left="1418" w:hanging="284"/>
        <w:jc w:val="both"/>
        <w:rPr>
          <w:rFonts w:eastAsia="Times New Roman" w:cs="Calibri"/>
          <w:color w:val="000000"/>
        </w:rPr>
      </w:pPr>
      <w:r>
        <w:rPr>
          <w:rFonts w:eastAsia="Times New Roman" w:cs="Calibri"/>
          <w:color w:val="000000"/>
        </w:rPr>
        <w:t xml:space="preserve">stworzenie projektu graficznego </w:t>
      </w:r>
      <w:r>
        <w:rPr>
          <w:rFonts w:eastAsia="Times New Roman" w:cs="Calibri"/>
          <w:color w:val="000000"/>
          <w:u w:val="single"/>
        </w:rPr>
        <w:t>programu konferencji</w:t>
      </w:r>
      <w:r>
        <w:rPr>
          <w:rFonts w:eastAsia="Times New Roman" w:cs="Calibri"/>
          <w:color w:val="000000"/>
        </w:rPr>
        <w:t xml:space="preserve"> zawierającego sylwetki Prelegentów/moderatorów dyskusji wraz ze zdjęciami; po stronie Wykonawcy będzie również zapewnienie redakcyjnego opracowania sylwetek Prelegentów na podstawie materiałów dostarczonych przez Zamawiającego; program powinien być dostępny </w:t>
      </w:r>
      <w:r>
        <w:rPr>
          <w:rFonts w:eastAsia="Times New Roman" w:cs="Calibri"/>
          <w:color w:val="000000"/>
        </w:rPr>
        <w:br/>
        <w:t xml:space="preserve">w pliku pdf; </w:t>
      </w:r>
    </w:p>
    <w:p w14:paraId="11234E7D" w14:textId="77777777" w:rsidR="00F22D7A" w:rsidRDefault="00F22D7A">
      <w:pPr>
        <w:numPr>
          <w:ilvl w:val="0"/>
          <w:numId w:val="22"/>
        </w:numPr>
        <w:spacing w:after="0" w:line="240" w:lineRule="auto"/>
        <w:ind w:left="1418" w:hanging="284"/>
        <w:jc w:val="both"/>
        <w:rPr>
          <w:rFonts w:eastAsia="Times New Roman" w:cs="Calibri"/>
          <w:color w:val="000000"/>
        </w:rPr>
      </w:pPr>
      <w:r>
        <w:rPr>
          <w:rFonts w:eastAsia="Times New Roman" w:cs="Calibri"/>
          <w:color w:val="000000"/>
        </w:rPr>
        <w:t>przygotowanie projektu graficznego frontu mównicy</w:t>
      </w:r>
    </w:p>
    <w:p w14:paraId="1286BDC5" w14:textId="77777777" w:rsidR="00F22D7A" w:rsidRDefault="00F22D7A">
      <w:pPr>
        <w:numPr>
          <w:ilvl w:val="0"/>
          <w:numId w:val="22"/>
        </w:numPr>
        <w:spacing w:after="0" w:line="240" w:lineRule="auto"/>
        <w:ind w:left="1418" w:hanging="284"/>
        <w:jc w:val="both"/>
        <w:rPr>
          <w:rFonts w:eastAsia="Times New Roman" w:cs="Calibri"/>
          <w:color w:val="000000"/>
        </w:rPr>
      </w:pPr>
      <w:r>
        <w:rPr>
          <w:rFonts w:eastAsia="Times New Roman" w:cs="Calibri"/>
          <w:color w:val="000000"/>
        </w:rPr>
        <w:t xml:space="preserve">przygotowanie projektu graficznego </w:t>
      </w:r>
      <w:r>
        <w:rPr>
          <w:rFonts w:eastAsia="Times New Roman" w:cs="Calibri"/>
          <w:color w:val="000000"/>
          <w:u w:val="single"/>
        </w:rPr>
        <w:t>prezentacji</w:t>
      </w:r>
      <w:r>
        <w:rPr>
          <w:rFonts w:eastAsia="Times New Roman" w:cs="Calibri"/>
          <w:color w:val="000000"/>
        </w:rPr>
        <w:t xml:space="preserve">, która będzie wyświetlana na ekranach podczas konferencji, co obejmuje również atrakcyjne rozmieszczenie treści na poszczególnych slajdach (treści dostarcza Zamawiający); </w:t>
      </w:r>
    </w:p>
    <w:p w14:paraId="562AF66C" w14:textId="77777777" w:rsidR="00F22D7A" w:rsidRDefault="00F22D7A">
      <w:pPr>
        <w:numPr>
          <w:ilvl w:val="0"/>
          <w:numId w:val="22"/>
        </w:numPr>
        <w:spacing w:after="0" w:line="240" w:lineRule="auto"/>
        <w:ind w:left="1418" w:hanging="284"/>
        <w:jc w:val="both"/>
        <w:rPr>
          <w:rFonts w:cs="Calibri"/>
          <w:color w:val="000000"/>
        </w:rPr>
      </w:pPr>
      <w:r>
        <w:rPr>
          <w:rFonts w:eastAsia="Times New Roman" w:cs="Calibri"/>
          <w:color w:val="000000"/>
        </w:rPr>
        <w:t xml:space="preserve">stworzenie projektu + produkcja </w:t>
      </w:r>
      <w:r>
        <w:rPr>
          <w:rFonts w:eastAsia="Times New Roman" w:cs="Calibri"/>
          <w:color w:val="000000"/>
          <w:u w:val="single"/>
        </w:rPr>
        <w:t>identyfikatorów</w:t>
      </w:r>
      <w:r>
        <w:rPr>
          <w:rFonts w:eastAsia="Times New Roman" w:cs="Calibri"/>
          <w:color w:val="000000"/>
        </w:rPr>
        <w:t xml:space="preserve"> w postaci naklejek na ubranie zarówno pierwszego, jak i drugiego dnia konferencji – liczba identyfikatorów: </w:t>
      </w:r>
      <w:r>
        <w:rPr>
          <w:rFonts w:eastAsia="Times New Roman" w:cs="Calibri"/>
          <w:color w:val="000000"/>
        </w:rPr>
        <w:br/>
      </w:r>
      <w:r>
        <w:rPr>
          <w:rFonts w:eastAsia="Times New Roman" w:cs="Calibri"/>
          <w:b/>
          <w:bCs/>
          <w:color w:val="000000"/>
        </w:rPr>
        <w:t>3</w:t>
      </w:r>
      <w:r>
        <w:rPr>
          <w:rFonts w:eastAsia="Times New Roman" w:cs="Calibri"/>
          <w:b/>
          <w:color w:val="000000"/>
        </w:rPr>
        <w:t xml:space="preserve">00 szt. oraz 50 szt. pustych; </w:t>
      </w:r>
      <w:r>
        <w:rPr>
          <w:rFonts w:eastAsia="Times New Roman" w:cs="Calibri"/>
          <w:color w:val="000000"/>
        </w:rPr>
        <w:t>identyfikator powinien posiadać</w:t>
      </w:r>
      <w:r>
        <w:rPr>
          <w:rFonts w:eastAsia="Times New Roman" w:cs="Calibri"/>
          <w:b/>
          <w:color w:val="000000"/>
        </w:rPr>
        <w:t xml:space="preserve"> </w:t>
      </w:r>
      <w:r>
        <w:rPr>
          <w:rFonts w:eastAsia="Times New Roman" w:cs="Calibri"/>
          <w:color w:val="000000"/>
        </w:rPr>
        <w:t>tłoczone 4 logotypy, nazwa konferencji; rozmiar identyfikatora: 90x140 mm, druk 4+4, zabezpieczenie druku, o wymiarach: 100x160 mm z klejem umożliwiającym utrzymanie się identyfikatora przez całą dobę i nie niszczącego ubrań.</w:t>
      </w:r>
    </w:p>
    <w:p w14:paraId="493C6E7E" w14:textId="77777777" w:rsidR="00F22D7A" w:rsidRDefault="00F22D7A">
      <w:pPr>
        <w:numPr>
          <w:ilvl w:val="0"/>
          <w:numId w:val="19"/>
        </w:numPr>
        <w:spacing w:after="0" w:line="240" w:lineRule="auto"/>
        <w:contextualSpacing/>
        <w:jc w:val="both"/>
        <w:rPr>
          <w:rFonts w:cs="Calibri"/>
          <w:color w:val="000000"/>
        </w:rPr>
      </w:pPr>
      <w:r>
        <w:rPr>
          <w:rFonts w:cs="Calibri"/>
          <w:color w:val="000000"/>
        </w:rPr>
        <w:t>Materiały (zdjęcia, teksty, logotypy) do stworzenia materiałów konferencyjnych dostarcza Zamawiają</w:t>
      </w:r>
      <w:r>
        <w:rPr>
          <w:rFonts w:cs="Calibri"/>
          <w:color w:val="000000"/>
        </w:rPr>
        <w:t>cy, a wszystkie projekty graficzne materiałów muszą zostać przedstawione Zamawiającemu do akceptacji.</w:t>
      </w:r>
    </w:p>
    <w:p w14:paraId="2E67A8C6" w14:textId="77777777" w:rsidR="00F22D7A" w:rsidRDefault="00F22D7A">
      <w:pPr>
        <w:shd w:val="clear" w:color="auto" w:fill="FFFFFF"/>
        <w:spacing w:after="0" w:line="240" w:lineRule="auto"/>
        <w:jc w:val="both"/>
        <w:rPr>
          <w:rFonts w:cs="Calibri"/>
          <w:color w:val="000000"/>
        </w:rPr>
      </w:pPr>
    </w:p>
    <w:p w14:paraId="59C274F7" w14:textId="77777777" w:rsidR="00F22D7A" w:rsidRDefault="00F22D7A">
      <w:pPr>
        <w:shd w:val="clear" w:color="auto" w:fill="FFFFFF"/>
        <w:spacing w:after="0" w:line="240" w:lineRule="auto"/>
        <w:ind w:left="426"/>
        <w:jc w:val="both"/>
        <w:rPr>
          <w:rFonts w:cs="Calibri"/>
          <w:b/>
          <w:color w:val="000000"/>
        </w:rPr>
      </w:pPr>
      <w:r>
        <w:rPr>
          <w:rFonts w:cs="Calibri"/>
          <w:b/>
          <w:color w:val="000000"/>
        </w:rPr>
        <w:t xml:space="preserve">Uwaga: Poza materiałami wymienionymi powyżej, po stronie Wykonawcy będzie również przygotowanie projektów graficznych i produkcja elementów scenograficznych oraz oznakowania, które Wykonawca zaproponuje na etapie realizacji umowy. Wszystkie projekty muszą zostać przedstawione Zamawiającemu do akceptacji. </w:t>
      </w:r>
    </w:p>
    <w:p w14:paraId="140E1B0C" w14:textId="77777777" w:rsidR="00F22D7A" w:rsidRDefault="00F22D7A">
      <w:pPr>
        <w:shd w:val="clear" w:color="auto" w:fill="FFFFFF"/>
        <w:spacing w:after="0" w:line="240" w:lineRule="auto"/>
        <w:jc w:val="both"/>
        <w:rPr>
          <w:rFonts w:cs="Calibri"/>
          <w:b/>
          <w:color w:val="000000"/>
        </w:rPr>
      </w:pPr>
    </w:p>
    <w:p w14:paraId="7C3063BD" w14:textId="77777777" w:rsidR="00F22D7A" w:rsidRDefault="00F22D7A">
      <w:pPr>
        <w:shd w:val="clear" w:color="auto" w:fill="FFFFFF"/>
        <w:spacing w:after="0" w:line="240" w:lineRule="auto"/>
        <w:ind w:left="284"/>
        <w:contextualSpacing/>
        <w:jc w:val="both"/>
        <w:rPr>
          <w:rFonts w:cs="Calibri"/>
          <w:color w:val="000000"/>
        </w:rPr>
      </w:pPr>
      <w:r>
        <w:rPr>
          <w:rFonts w:cs="Calibri"/>
          <w:b/>
          <w:color w:val="000000"/>
        </w:rPr>
        <w:t>15. Obsługa recepcyjna</w:t>
      </w:r>
    </w:p>
    <w:p w14:paraId="676F3554" w14:textId="77777777" w:rsidR="00F22D7A" w:rsidRDefault="00F22D7A">
      <w:pPr>
        <w:numPr>
          <w:ilvl w:val="0"/>
          <w:numId w:val="23"/>
        </w:numPr>
        <w:spacing w:after="0" w:line="240" w:lineRule="auto"/>
        <w:contextualSpacing/>
        <w:jc w:val="both"/>
        <w:rPr>
          <w:rFonts w:eastAsia="Times New Roman" w:cs="Calibri"/>
          <w:color w:val="000000"/>
        </w:rPr>
      </w:pPr>
      <w:r>
        <w:rPr>
          <w:rFonts w:cs="Calibri"/>
          <w:color w:val="000000"/>
        </w:rPr>
        <w:t>Prowadzenie obsługi recepcyjnej w trakcie obu dni konferencji, tj.:</w:t>
      </w:r>
    </w:p>
    <w:p w14:paraId="305DD878" w14:textId="77777777" w:rsidR="00F22D7A" w:rsidRDefault="00F22D7A">
      <w:pPr>
        <w:numPr>
          <w:ilvl w:val="0"/>
          <w:numId w:val="24"/>
        </w:numPr>
        <w:spacing w:after="0" w:line="240" w:lineRule="auto"/>
        <w:ind w:left="993" w:hanging="284"/>
        <w:jc w:val="both"/>
        <w:rPr>
          <w:rFonts w:eastAsia="Times New Roman" w:cs="Calibri"/>
          <w:b/>
          <w:color w:val="000000"/>
        </w:rPr>
      </w:pPr>
      <w:r>
        <w:rPr>
          <w:rFonts w:eastAsia="Times New Roman" w:cs="Calibri"/>
          <w:color w:val="000000"/>
        </w:rPr>
        <w:t xml:space="preserve">rejestracja uczestników/zbieranie podpisów na liście gości po stronie Zamawiającego; </w:t>
      </w:r>
    </w:p>
    <w:p w14:paraId="1B463E3A" w14:textId="77777777" w:rsidR="00F22D7A" w:rsidRDefault="00F22D7A">
      <w:pPr>
        <w:spacing w:after="0" w:line="240" w:lineRule="auto"/>
        <w:ind w:left="993"/>
        <w:jc w:val="both"/>
        <w:rPr>
          <w:rFonts w:eastAsia="Times New Roman" w:cs="Calibri"/>
          <w:color w:val="000000"/>
        </w:rPr>
      </w:pPr>
      <w:r>
        <w:rPr>
          <w:rFonts w:eastAsia="Times New Roman" w:cs="Calibri"/>
          <w:b/>
          <w:color w:val="000000"/>
        </w:rPr>
        <w:t>Uwaga: Listy do zbierania podpisów przygotuje i dostarczy Zamawiający, natomiast po stronie Wykonawcy będzie przygotowanie tabliczek/”koziołków” niezbędnych do oznakowania 2 osobnych miejsc przy ladzie recepcyjnej, w których podpisy będą zbierane według kolejności alfabetycznej</w:t>
      </w:r>
      <w:r>
        <w:rPr>
          <w:rFonts w:eastAsia="Times New Roman" w:cs="Calibri"/>
          <w:color w:val="000000"/>
        </w:rPr>
        <w:t xml:space="preserve">. </w:t>
      </w:r>
    </w:p>
    <w:p w14:paraId="70CDE73F" w14:textId="77777777" w:rsidR="00F22D7A" w:rsidRDefault="00F22D7A">
      <w:pPr>
        <w:numPr>
          <w:ilvl w:val="0"/>
          <w:numId w:val="24"/>
        </w:numPr>
        <w:spacing w:after="0" w:line="240" w:lineRule="auto"/>
        <w:ind w:left="993" w:hanging="284"/>
        <w:jc w:val="both"/>
        <w:rPr>
          <w:rFonts w:cs="Calibri"/>
          <w:color w:val="000000"/>
        </w:rPr>
      </w:pPr>
      <w:r>
        <w:rPr>
          <w:rFonts w:eastAsia="Times New Roman" w:cs="Calibri"/>
          <w:color w:val="000000"/>
        </w:rPr>
        <w:t>podawanie mikrofonów na widowni w trakcie konferencji – co najmniej 2 osoby.</w:t>
      </w:r>
    </w:p>
    <w:p w14:paraId="262D5439" w14:textId="77777777" w:rsidR="00F22D7A" w:rsidRDefault="00F22D7A">
      <w:pPr>
        <w:numPr>
          <w:ilvl w:val="0"/>
          <w:numId w:val="23"/>
        </w:numPr>
        <w:spacing w:after="0" w:line="240" w:lineRule="auto"/>
        <w:contextualSpacing/>
        <w:jc w:val="both"/>
        <w:rPr>
          <w:rFonts w:cs="Calibri"/>
          <w:color w:val="000000"/>
        </w:rPr>
      </w:pPr>
      <w:r>
        <w:rPr>
          <w:rFonts w:cs="Calibri"/>
          <w:color w:val="000000"/>
        </w:rPr>
        <w:t xml:space="preserve">W cenie oferty należy uwzględnić: </w:t>
      </w:r>
    </w:p>
    <w:p w14:paraId="3404DDC2" w14:textId="77777777" w:rsidR="00F22D7A" w:rsidRDefault="00F22D7A">
      <w:pPr>
        <w:numPr>
          <w:ilvl w:val="0"/>
          <w:numId w:val="30"/>
        </w:numPr>
        <w:spacing w:after="0" w:line="240" w:lineRule="auto"/>
        <w:ind w:left="993" w:hanging="284"/>
        <w:contextualSpacing/>
        <w:jc w:val="both"/>
        <w:rPr>
          <w:rFonts w:cs="Calibri"/>
          <w:color w:val="000000"/>
        </w:rPr>
      </w:pPr>
      <w:r>
        <w:rPr>
          <w:rFonts w:cs="Calibri"/>
          <w:color w:val="000000"/>
        </w:rPr>
        <w:t>zapewnienie lady (oznakowanej tytułem konferencji, logotypem Zamawiającego oraz dwoma logotypami unijnymi i logotypem RP), prostej w formie i jednocześnie eleganckiej;</w:t>
      </w:r>
    </w:p>
    <w:p w14:paraId="39BC2728" w14:textId="77777777" w:rsidR="00F22D7A" w:rsidRDefault="00F22D7A">
      <w:pPr>
        <w:numPr>
          <w:ilvl w:val="0"/>
          <w:numId w:val="30"/>
        </w:numPr>
        <w:spacing w:after="0" w:line="240" w:lineRule="auto"/>
        <w:ind w:left="993" w:hanging="284"/>
        <w:contextualSpacing/>
        <w:jc w:val="both"/>
        <w:rPr>
          <w:rFonts w:cs="Calibri"/>
          <w:color w:val="000000"/>
        </w:rPr>
      </w:pPr>
      <w:r>
        <w:rPr>
          <w:rFonts w:cs="Calibri"/>
          <w:color w:val="000000"/>
        </w:rPr>
        <w:t>przygotowanie projektu graficznego recepcji, który musi zostać przedstawiony Zamawiającemu do akceptacji;</w:t>
      </w:r>
    </w:p>
    <w:p w14:paraId="0236EE8B" w14:textId="77777777" w:rsidR="00F22D7A" w:rsidRDefault="00F22D7A">
      <w:pPr>
        <w:numPr>
          <w:ilvl w:val="0"/>
          <w:numId w:val="30"/>
        </w:numPr>
        <w:spacing w:after="0" w:line="240" w:lineRule="auto"/>
        <w:ind w:left="993" w:hanging="284"/>
        <w:contextualSpacing/>
        <w:jc w:val="both"/>
        <w:rPr>
          <w:rFonts w:cs="Calibri"/>
          <w:color w:val="000000"/>
        </w:rPr>
      </w:pPr>
      <w:r>
        <w:rPr>
          <w:rFonts w:cs="Calibri"/>
          <w:color w:val="000000"/>
        </w:rPr>
        <w:t xml:space="preserve">zapewnienie krzeseł niezbędnych do prowadzenia obsługi recepcyjnej. </w:t>
      </w:r>
    </w:p>
    <w:p w14:paraId="106A0924" w14:textId="77777777" w:rsidR="00F22D7A" w:rsidRDefault="00F22D7A">
      <w:pPr>
        <w:spacing w:after="0" w:line="240" w:lineRule="auto"/>
        <w:ind w:left="709"/>
        <w:jc w:val="both"/>
        <w:rPr>
          <w:rFonts w:cs="Calibri"/>
          <w:color w:val="000000"/>
        </w:rPr>
      </w:pPr>
      <w:r>
        <w:rPr>
          <w:rFonts w:cs="Calibri"/>
          <w:color w:val="000000"/>
        </w:rPr>
        <w:lastRenderedPageBreak/>
        <w:t>W bliskiej okolicy miejsca, w którym będzie prowadzona obsługa recepcyjna powinny również zostać ustawione co najmniej dwa stojaki na materiały informacyjno-promocyjne dostarczone przez Zamawiającego (np. ulotki, broszury, raporty roczne itp.). Kolorystyka recepcji powinna być spójna z koncepcją aranżacji konferencji.</w:t>
      </w:r>
    </w:p>
    <w:p w14:paraId="4EED57DC" w14:textId="77777777" w:rsidR="00F22D7A" w:rsidRDefault="00F22D7A">
      <w:pPr>
        <w:spacing w:after="0" w:line="240" w:lineRule="auto"/>
        <w:jc w:val="both"/>
        <w:rPr>
          <w:rFonts w:cs="Calibri"/>
          <w:color w:val="000000"/>
        </w:rPr>
      </w:pPr>
    </w:p>
    <w:p w14:paraId="02508318" w14:textId="77777777" w:rsidR="00F22D7A" w:rsidRDefault="00F22D7A">
      <w:pPr>
        <w:shd w:val="clear" w:color="auto" w:fill="FFFFFF"/>
        <w:spacing w:after="0" w:line="240" w:lineRule="auto"/>
        <w:ind w:left="284"/>
        <w:contextualSpacing/>
        <w:jc w:val="both"/>
        <w:rPr>
          <w:rFonts w:cs="Calibri"/>
          <w:color w:val="000000"/>
        </w:rPr>
      </w:pPr>
      <w:r>
        <w:rPr>
          <w:rFonts w:cs="Calibri"/>
          <w:b/>
          <w:color w:val="000000"/>
        </w:rPr>
        <w:t xml:space="preserve">16. Oznakowanie miejsc, w których będzie się odbywać konferencja  </w:t>
      </w:r>
    </w:p>
    <w:p w14:paraId="65C1DFF8" w14:textId="77777777" w:rsidR="00F22D7A" w:rsidRDefault="00F22D7A">
      <w:pPr>
        <w:shd w:val="clear" w:color="auto" w:fill="FFFFFF"/>
        <w:spacing w:after="0" w:line="240" w:lineRule="auto"/>
        <w:ind w:left="284"/>
        <w:jc w:val="both"/>
        <w:rPr>
          <w:rFonts w:cs="Calibri"/>
          <w:color w:val="000000"/>
        </w:rPr>
      </w:pPr>
      <w:r>
        <w:rPr>
          <w:rFonts w:cs="Calibri"/>
          <w:color w:val="000000"/>
        </w:rPr>
        <w:t xml:space="preserve">Do obowiązków Wykonawcy należy: </w:t>
      </w:r>
    </w:p>
    <w:p w14:paraId="59BA2C66" w14:textId="77777777" w:rsidR="00F22D7A" w:rsidRDefault="00F22D7A">
      <w:pPr>
        <w:numPr>
          <w:ilvl w:val="0"/>
          <w:numId w:val="28"/>
        </w:numPr>
        <w:shd w:val="clear" w:color="auto" w:fill="FFFFFF"/>
        <w:spacing w:after="0" w:line="240" w:lineRule="auto"/>
        <w:ind w:left="567" w:hanging="283"/>
        <w:contextualSpacing/>
        <w:jc w:val="both"/>
        <w:rPr>
          <w:rFonts w:cs="Calibri"/>
          <w:color w:val="000000"/>
        </w:rPr>
      </w:pPr>
      <w:r>
        <w:rPr>
          <w:rFonts w:cs="Calibri"/>
          <w:color w:val="000000"/>
        </w:rPr>
        <w:t xml:space="preserve">zaprojektowanie, wyprodukowanie i ustawienie oznakowania przed budynkami, w których będzie się odbywać konferencja; </w:t>
      </w:r>
    </w:p>
    <w:p w14:paraId="564626D6" w14:textId="77777777" w:rsidR="00F22D7A" w:rsidRDefault="00F22D7A">
      <w:pPr>
        <w:numPr>
          <w:ilvl w:val="0"/>
          <w:numId w:val="28"/>
        </w:numPr>
        <w:shd w:val="clear" w:color="auto" w:fill="FFFFFF"/>
        <w:spacing w:after="0" w:line="240" w:lineRule="auto"/>
        <w:ind w:left="567" w:hanging="283"/>
        <w:contextualSpacing/>
        <w:jc w:val="both"/>
        <w:rPr>
          <w:rFonts w:cs="Calibri"/>
          <w:b/>
          <w:color w:val="000000"/>
        </w:rPr>
      </w:pPr>
      <w:r>
        <w:rPr>
          <w:rFonts w:cs="Calibri"/>
          <w:color w:val="000000"/>
        </w:rPr>
        <w:t>ustawienie ok. 4 roll-up’ów i ścianki prasowej/konferencyjnej (roll-up’y i ściankę zapewnia Zamawiający)</w:t>
      </w:r>
      <w:r>
        <w:rPr>
          <w:rFonts w:cs="Calibri"/>
          <w:b/>
          <w:color w:val="000000"/>
        </w:rPr>
        <w:t xml:space="preserve"> </w:t>
      </w:r>
      <w:r>
        <w:rPr>
          <w:rFonts w:cs="Calibri"/>
          <w:color w:val="000000"/>
        </w:rPr>
        <w:t>– na podstawie informacji przekazanych przez</w:t>
      </w:r>
      <w:r>
        <w:rPr>
          <w:rFonts w:cs="Calibri"/>
          <w:b/>
          <w:color w:val="000000"/>
        </w:rPr>
        <w:t xml:space="preserve"> </w:t>
      </w:r>
      <w:r>
        <w:rPr>
          <w:rFonts w:cs="Calibri"/>
          <w:color w:val="000000"/>
        </w:rPr>
        <w:t xml:space="preserve">Zamawiającego. </w:t>
      </w:r>
    </w:p>
    <w:p w14:paraId="5C4CBB27" w14:textId="77777777" w:rsidR="00F22D7A" w:rsidRDefault="00F22D7A">
      <w:pPr>
        <w:shd w:val="clear" w:color="auto" w:fill="FFFFFF"/>
        <w:spacing w:after="0" w:line="240" w:lineRule="auto"/>
        <w:jc w:val="both"/>
        <w:rPr>
          <w:rFonts w:cs="Calibri"/>
          <w:b/>
          <w:color w:val="000000"/>
        </w:rPr>
      </w:pPr>
    </w:p>
    <w:p w14:paraId="06B4B817" w14:textId="77777777" w:rsidR="00F22D7A" w:rsidRDefault="00F22D7A">
      <w:pPr>
        <w:shd w:val="clear" w:color="auto" w:fill="FFFFFF"/>
        <w:spacing w:after="0" w:line="240" w:lineRule="auto"/>
        <w:ind w:left="709"/>
        <w:jc w:val="both"/>
        <w:rPr>
          <w:rFonts w:cs="Calibri"/>
          <w:color w:val="000000"/>
        </w:rPr>
      </w:pPr>
      <w:r>
        <w:rPr>
          <w:rFonts w:cs="Calibri"/>
          <w:b/>
          <w:color w:val="000000"/>
        </w:rPr>
        <w:t>17. Przewóz materiałów konferencyjnych i informacyjno-promocyjnych</w:t>
      </w:r>
    </w:p>
    <w:p w14:paraId="5E06F391" w14:textId="77777777" w:rsidR="00F22D7A" w:rsidRDefault="00F22D7A">
      <w:pPr>
        <w:numPr>
          <w:ilvl w:val="0"/>
          <w:numId w:val="25"/>
        </w:numPr>
        <w:shd w:val="clear" w:color="auto" w:fill="FFFFFF"/>
        <w:spacing w:after="0" w:line="240" w:lineRule="auto"/>
        <w:ind w:left="709" w:hanging="349"/>
        <w:contextualSpacing/>
        <w:jc w:val="both"/>
        <w:rPr>
          <w:rFonts w:eastAsia="Times New Roman" w:cs="Calibri"/>
          <w:color w:val="000000"/>
        </w:rPr>
      </w:pPr>
      <w:r>
        <w:rPr>
          <w:rFonts w:cs="Calibri"/>
          <w:color w:val="000000"/>
        </w:rPr>
        <w:t>Wykonawca jest zobowiązany do odbioru od Zamawiającego takich materiałów jak:</w:t>
      </w:r>
    </w:p>
    <w:p w14:paraId="4BBAD7C5" w14:textId="77777777" w:rsidR="00F22D7A" w:rsidRDefault="00F22D7A">
      <w:pPr>
        <w:numPr>
          <w:ilvl w:val="0"/>
          <w:numId w:val="26"/>
        </w:numPr>
        <w:shd w:val="clear" w:color="auto" w:fill="FFFFFF"/>
        <w:tabs>
          <w:tab w:val="left" w:pos="993"/>
        </w:tabs>
        <w:spacing w:after="0" w:line="240" w:lineRule="auto"/>
        <w:ind w:hanging="11"/>
        <w:jc w:val="both"/>
        <w:rPr>
          <w:rFonts w:eastAsia="Times New Roman" w:cs="Calibri"/>
          <w:color w:val="000000"/>
        </w:rPr>
      </w:pPr>
      <w:r>
        <w:rPr>
          <w:rFonts w:eastAsia="Times New Roman" w:cs="Calibri"/>
          <w:color w:val="000000"/>
        </w:rPr>
        <w:t>4 roll-up’ów;</w:t>
      </w:r>
    </w:p>
    <w:p w14:paraId="59F46F17" w14:textId="77777777" w:rsidR="00F22D7A" w:rsidRDefault="00F22D7A">
      <w:pPr>
        <w:numPr>
          <w:ilvl w:val="0"/>
          <w:numId w:val="26"/>
        </w:numPr>
        <w:shd w:val="clear" w:color="auto" w:fill="FFFFFF"/>
        <w:tabs>
          <w:tab w:val="left" w:pos="993"/>
        </w:tabs>
        <w:spacing w:after="0" w:line="240" w:lineRule="auto"/>
        <w:ind w:hanging="11"/>
        <w:jc w:val="both"/>
        <w:rPr>
          <w:rFonts w:cs="Calibri"/>
          <w:color w:val="000000"/>
        </w:rPr>
      </w:pPr>
      <w:r>
        <w:rPr>
          <w:rFonts w:eastAsia="Times New Roman" w:cs="Calibri"/>
          <w:color w:val="000000"/>
        </w:rPr>
        <w:t>ścianki prasowej/konferencyjnej;</w:t>
      </w:r>
    </w:p>
    <w:p w14:paraId="1156ACFC" w14:textId="77777777" w:rsidR="00F22D7A" w:rsidRDefault="00F22D7A">
      <w:pPr>
        <w:numPr>
          <w:ilvl w:val="0"/>
          <w:numId w:val="25"/>
        </w:numPr>
        <w:shd w:val="clear" w:color="auto" w:fill="FFFFFF"/>
        <w:spacing w:after="0" w:line="240" w:lineRule="auto"/>
        <w:contextualSpacing/>
        <w:jc w:val="both"/>
        <w:rPr>
          <w:rFonts w:cs="Calibri"/>
          <w:color w:val="000000"/>
        </w:rPr>
      </w:pPr>
      <w:r>
        <w:rPr>
          <w:rFonts w:cs="Calibri"/>
          <w:color w:val="000000"/>
        </w:rPr>
        <w:t xml:space="preserve">Materiały zostaną odebrane z siedziby Zamawiającego lub adresu przez niego wskazanego </w:t>
      </w:r>
      <w:r>
        <w:rPr>
          <w:rFonts w:cs="Calibri"/>
          <w:color w:val="000000"/>
        </w:rPr>
        <w:br/>
        <w:t>i dostarczone do miejsca, w którym będzie się odbywać konferencja. Materiały, które pozostaną po przeprowadzonej konferencji, Wykonawca zobowiązany jest przekazać do siedziby Zamawiającego lub we wskazane przez niego miejsce.</w:t>
      </w:r>
    </w:p>
    <w:p w14:paraId="4536FB0A" w14:textId="77777777" w:rsidR="00F22D7A" w:rsidRDefault="00F22D7A">
      <w:pPr>
        <w:numPr>
          <w:ilvl w:val="0"/>
          <w:numId w:val="25"/>
        </w:numPr>
        <w:shd w:val="clear" w:color="auto" w:fill="FFFFFF"/>
        <w:spacing w:after="0" w:line="240" w:lineRule="auto"/>
        <w:contextualSpacing/>
        <w:jc w:val="both"/>
        <w:rPr>
          <w:rFonts w:cs="Calibri"/>
          <w:color w:val="000000"/>
        </w:rPr>
      </w:pPr>
      <w:r>
        <w:rPr>
          <w:rFonts w:cs="Calibri"/>
          <w:color w:val="000000"/>
        </w:rPr>
        <w:t>Wykonawca jest również zobowiązany do dostarczenia materiałów wymienionych w ust. 14 pkt 1 w miejsce, w którym będzie się odbywać konferencja. Materiały, które pozostaną po przeprowadzonej konferencji, Wykonawca zobowiązany jest przekazać do siedziby Zamawiającego.</w:t>
      </w:r>
    </w:p>
    <w:p w14:paraId="69499103" w14:textId="77777777" w:rsidR="00F22D7A" w:rsidRDefault="00F22D7A">
      <w:pPr>
        <w:numPr>
          <w:ilvl w:val="0"/>
          <w:numId w:val="25"/>
        </w:numPr>
        <w:shd w:val="clear" w:color="auto" w:fill="FFFFFF"/>
        <w:spacing w:after="0" w:line="240" w:lineRule="auto"/>
        <w:contextualSpacing/>
        <w:jc w:val="both"/>
        <w:rPr>
          <w:rFonts w:cs="Calibri"/>
          <w:color w:val="000000"/>
        </w:rPr>
      </w:pPr>
      <w:r>
        <w:rPr>
          <w:rFonts w:cs="Calibri"/>
          <w:color w:val="000000"/>
        </w:rPr>
        <w:t>Wykonawca jest zobowiązany do zapewnienia odpowiedniego pozwolenia, jeśli jest ono wymagane, aby móc dostarczyć materiały na konferencję, np. pozwolenia na parkowanie samochodem dostawczym w miejscu, w którym ma się odbywać konferencja.</w:t>
      </w:r>
    </w:p>
    <w:p w14:paraId="464D0CE3" w14:textId="77777777" w:rsidR="00F22D7A" w:rsidRDefault="00F22D7A">
      <w:pPr>
        <w:shd w:val="clear" w:color="auto" w:fill="FFFFFF"/>
        <w:spacing w:after="0" w:line="240" w:lineRule="auto"/>
        <w:jc w:val="both"/>
        <w:rPr>
          <w:rFonts w:cs="Calibri"/>
          <w:b/>
          <w:color w:val="000000"/>
        </w:rPr>
      </w:pPr>
      <w:r>
        <w:rPr>
          <w:rFonts w:cs="Calibri"/>
          <w:color w:val="000000"/>
        </w:rPr>
        <w:t xml:space="preserve"> </w:t>
      </w:r>
    </w:p>
    <w:p w14:paraId="14F4306B" w14:textId="77777777" w:rsidR="00F22D7A" w:rsidRDefault="00F22D7A">
      <w:pPr>
        <w:shd w:val="clear" w:color="auto" w:fill="FFFFFF"/>
        <w:spacing w:after="0" w:line="240" w:lineRule="auto"/>
        <w:ind w:left="284"/>
        <w:contextualSpacing/>
        <w:jc w:val="both"/>
        <w:rPr>
          <w:rFonts w:cs="Calibri"/>
          <w:color w:val="000000"/>
        </w:rPr>
      </w:pPr>
      <w:r>
        <w:rPr>
          <w:rFonts w:cs="Calibri"/>
          <w:b/>
          <w:color w:val="000000"/>
        </w:rPr>
        <w:t>17.Koordynacja działań podwykonawców i kontakt z Zamawiającym</w:t>
      </w:r>
    </w:p>
    <w:p w14:paraId="76F22513" w14:textId="77777777" w:rsidR="00F22D7A" w:rsidRDefault="00F22D7A">
      <w:pPr>
        <w:numPr>
          <w:ilvl w:val="0"/>
          <w:numId w:val="27"/>
        </w:numPr>
        <w:shd w:val="clear" w:color="auto" w:fill="FFFFFF"/>
        <w:spacing w:after="0" w:line="240" w:lineRule="auto"/>
        <w:contextualSpacing/>
        <w:jc w:val="both"/>
        <w:rPr>
          <w:rFonts w:cs="Calibri"/>
          <w:b/>
          <w:color w:val="000000"/>
        </w:rPr>
      </w:pPr>
      <w:r>
        <w:rPr>
          <w:rFonts w:cs="Calibri"/>
          <w:color w:val="000000"/>
        </w:rPr>
        <w:t>Wykonawca jest zobowiązany wyznaczyć jedną osobę odpowiedzialną za obsługę całości zamówienia oraz koordynację działań podwykonawców (aranżacja sal i przestrzeni, w których będzie się odbywać konferencja, usługa cateringowa, obsługa recepcyjna, obsługa szatni, rozstawianie sprzętu, realizacja dźwięku i wizji, obsługa oświetlenia itp.) i podać w ofercie dane kontaktowe tej osoby. Zamawiający będzie uzgadniał z tą osobą najważniejsze kwestie związane z zamówieniem, zgłaszał jej uwagi dotyczące osób i podwyko</w:t>
      </w:r>
      <w:r>
        <w:rPr>
          <w:rFonts w:cs="Calibri"/>
          <w:color w:val="000000"/>
        </w:rPr>
        <w:t xml:space="preserve">nawców realizujących zamówienie. Osoba ta powinna być dostępna i obecna w trakcie przygotowywania całego wydarzenia i w trakcie trwania całej konferencji. </w:t>
      </w:r>
    </w:p>
    <w:p w14:paraId="4285508C" w14:textId="77777777" w:rsidR="00F22D7A" w:rsidRDefault="00F22D7A">
      <w:pPr>
        <w:shd w:val="clear" w:color="auto" w:fill="FFFFFF"/>
        <w:spacing w:after="0" w:line="240" w:lineRule="auto"/>
        <w:ind w:left="360" w:firstLine="349"/>
        <w:jc w:val="both"/>
        <w:rPr>
          <w:rFonts w:cs="Calibri"/>
          <w:color w:val="000000"/>
        </w:rPr>
      </w:pPr>
      <w:r>
        <w:rPr>
          <w:rFonts w:cs="Calibri"/>
          <w:b/>
          <w:color w:val="000000"/>
        </w:rPr>
        <w:t>Uwaga: Osoba ta musi znać język angielski na poziomie komunikatywnym</w:t>
      </w:r>
      <w:r>
        <w:rPr>
          <w:rFonts w:cs="Calibri"/>
          <w:color w:val="000000"/>
        </w:rPr>
        <w:t xml:space="preserve">. </w:t>
      </w:r>
    </w:p>
    <w:p w14:paraId="0F6FF470" w14:textId="77777777" w:rsidR="00F22D7A" w:rsidRDefault="00F22D7A">
      <w:pPr>
        <w:numPr>
          <w:ilvl w:val="0"/>
          <w:numId w:val="27"/>
        </w:numPr>
        <w:shd w:val="clear" w:color="auto" w:fill="FFFFFF"/>
        <w:spacing w:after="0" w:line="240" w:lineRule="auto"/>
        <w:contextualSpacing/>
        <w:jc w:val="both"/>
      </w:pPr>
      <w:r>
        <w:rPr>
          <w:rFonts w:cs="Calibri"/>
          <w:color w:val="000000"/>
        </w:rPr>
        <w:t xml:space="preserve">Osoba wyznaczona przez Wykonawcę musi znać warunki realizacji zamówienia zawarte </w:t>
      </w:r>
      <w:r>
        <w:rPr>
          <w:rFonts w:cs="Calibri"/>
          <w:color w:val="000000"/>
        </w:rPr>
        <w:br/>
        <w:t>w Zapytaniu ofertowym, Ofercie i Umowie. Wykonawca poinformuje Zamawiającego, która osoba została oddelegowana do organizacji wydarzenia i przekaże Zamawiającemu dane kontaktowe do tej osoby.</w:t>
      </w:r>
    </w:p>
    <w:p w14:paraId="55011D8A" w14:textId="77777777" w:rsidR="00F22D7A" w:rsidRDefault="00F22D7A"/>
    <w:sectPr w:rsidR="00F22D7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276" w:left="1418" w:header="425" w:footer="454"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BB80" w14:textId="77777777" w:rsidR="00F22D7A" w:rsidRDefault="00F22D7A">
      <w:pPr>
        <w:spacing w:after="0" w:line="240" w:lineRule="auto"/>
      </w:pPr>
      <w:r>
        <w:separator/>
      </w:r>
    </w:p>
  </w:endnote>
  <w:endnote w:type="continuationSeparator" w:id="0">
    <w:p w14:paraId="66F60C55" w14:textId="77777777" w:rsidR="00F22D7A" w:rsidRDefault="00F2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CJK SC">
    <w:charset w:val="00"/>
    <w:family w:val="auto"/>
    <w:pitch w:val="variable"/>
  </w:font>
  <w:font w:name="Lohit Devanaga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font325">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6BDF" w14:textId="77777777" w:rsidR="00F22D7A" w:rsidRDefault="00F22D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A6D3" w14:textId="61989491" w:rsidR="00F22D7A" w:rsidRDefault="00C67A8C">
    <w:pPr>
      <w:pStyle w:val="Stopka"/>
      <w:jc w:val="right"/>
    </w:pPr>
    <w:r>
      <w:rPr>
        <w:noProof/>
      </w:rPr>
      <w:drawing>
        <wp:inline distT="0" distB="0" distL="0" distR="0" wp14:anchorId="6D5C92CF" wp14:editId="694044B4">
          <wp:extent cx="5759450" cy="533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r w:rsidR="00F22D7A">
      <w:rPr>
        <w:b/>
        <w:bCs/>
        <w:sz w:val="18"/>
        <w:szCs w:val="18"/>
      </w:rPr>
      <w:fldChar w:fldCharType="begin"/>
    </w:r>
    <w:r w:rsidR="00F22D7A">
      <w:rPr>
        <w:b/>
        <w:bCs/>
        <w:sz w:val="18"/>
        <w:szCs w:val="18"/>
      </w:rPr>
      <w:instrText xml:space="preserve"> PAGE </w:instrText>
    </w:r>
    <w:r w:rsidR="00F22D7A">
      <w:rPr>
        <w:b/>
        <w:bCs/>
        <w:sz w:val="18"/>
        <w:szCs w:val="18"/>
      </w:rPr>
      <w:fldChar w:fldCharType="separate"/>
    </w:r>
    <w:r w:rsidR="00F22D7A">
      <w:rPr>
        <w:b/>
        <w:bCs/>
        <w:sz w:val="18"/>
        <w:szCs w:val="18"/>
      </w:rPr>
      <w:t>10</w:t>
    </w:r>
    <w:r w:rsidR="00F22D7A">
      <w:rPr>
        <w:b/>
        <w:bCs/>
        <w:sz w:val="18"/>
        <w:szCs w:val="18"/>
      </w:rPr>
      <w:fldChar w:fldCharType="end"/>
    </w:r>
    <w:r w:rsidR="00F22D7A">
      <w:rPr>
        <w:sz w:val="18"/>
        <w:szCs w:val="18"/>
      </w:rPr>
      <w:t xml:space="preserve"> z </w:t>
    </w:r>
    <w:r w:rsidR="00F22D7A">
      <w:rPr>
        <w:b/>
        <w:bCs/>
        <w:sz w:val="18"/>
        <w:szCs w:val="18"/>
      </w:rPr>
      <w:fldChar w:fldCharType="begin"/>
    </w:r>
    <w:r w:rsidR="00F22D7A">
      <w:rPr>
        <w:b/>
        <w:bCs/>
        <w:sz w:val="18"/>
        <w:szCs w:val="18"/>
      </w:rPr>
      <w:instrText xml:space="preserve"> NUMPAGES </w:instrText>
    </w:r>
    <w:r w:rsidR="00F22D7A">
      <w:rPr>
        <w:b/>
        <w:bCs/>
        <w:sz w:val="18"/>
        <w:szCs w:val="18"/>
      </w:rPr>
      <w:fldChar w:fldCharType="separate"/>
    </w:r>
    <w:r w:rsidR="00F22D7A">
      <w:rPr>
        <w:b/>
        <w:bCs/>
        <w:sz w:val="18"/>
        <w:szCs w:val="18"/>
      </w:rPr>
      <w:t>10</w:t>
    </w:r>
    <w:r w:rsidR="00F22D7A">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EBAE" w14:textId="5B3B4141" w:rsidR="00F22D7A" w:rsidRDefault="00C67A8C">
    <w:pPr>
      <w:pStyle w:val="Stopka"/>
      <w:jc w:val="right"/>
    </w:pPr>
    <w:r>
      <w:rPr>
        <w:noProof/>
      </w:rPr>
      <w:drawing>
        <wp:inline distT="0" distB="0" distL="0" distR="0" wp14:anchorId="1378F0D5" wp14:editId="23003D45">
          <wp:extent cx="5759450" cy="5334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r w:rsidR="00F22D7A">
      <w:rPr>
        <w:b/>
        <w:bCs/>
        <w:sz w:val="18"/>
        <w:szCs w:val="18"/>
      </w:rPr>
      <w:fldChar w:fldCharType="begin"/>
    </w:r>
    <w:r w:rsidR="00F22D7A">
      <w:rPr>
        <w:b/>
        <w:bCs/>
        <w:sz w:val="18"/>
        <w:szCs w:val="18"/>
      </w:rPr>
      <w:instrText xml:space="preserve"> PAGE </w:instrText>
    </w:r>
    <w:r w:rsidR="00F22D7A">
      <w:rPr>
        <w:b/>
        <w:bCs/>
        <w:sz w:val="18"/>
        <w:szCs w:val="18"/>
      </w:rPr>
      <w:fldChar w:fldCharType="separate"/>
    </w:r>
    <w:r w:rsidR="00F22D7A">
      <w:rPr>
        <w:b/>
        <w:bCs/>
        <w:sz w:val="18"/>
        <w:szCs w:val="18"/>
      </w:rPr>
      <w:t>10</w:t>
    </w:r>
    <w:r w:rsidR="00F22D7A">
      <w:rPr>
        <w:b/>
        <w:bCs/>
        <w:sz w:val="18"/>
        <w:szCs w:val="18"/>
      </w:rPr>
      <w:fldChar w:fldCharType="end"/>
    </w:r>
    <w:r w:rsidR="00F22D7A">
      <w:rPr>
        <w:sz w:val="18"/>
        <w:szCs w:val="18"/>
      </w:rPr>
      <w:t xml:space="preserve"> z </w:t>
    </w:r>
    <w:r w:rsidR="00F22D7A">
      <w:rPr>
        <w:b/>
        <w:bCs/>
        <w:sz w:val="18"/>
        <w:szCs w:val="18"/>
      </w:rPr>
      <w:fldChar w:fldCharType="begin"/>
    </w:r>
    <w:r w:rsidR="00F22D7A">
      <w:rPr>
        <w:b/>
        <w:bCs/>
        <w:sz w:val="18"/>
        <w:szCs w:val="18"/>
      </w:rPr>
      <w:instrText xml:space="preserve"> NUMPAGES </w:instrText>
    </w:r>
    <w:r w:rsidR="00F22D7A">
      <w:rPr>
        <w:b/>
        <w:bCs/>
        <w:sz w:val="18"/>
        <w:szCs w:val="18"/>
      </w:rPr>
      <w:fldChar w:fldCharType="separate"/>
    </w:r>
    <w:r w:rsidR="00F22D7A">
      <w:rPr>
        <w:b/>
        <w:bCs/>
        <w:sz w:val="18"/>
        <w:szCs w:val="18"/>
      </w:rPr>
      <w:t>10</w:t>
    </w:r>
    <w:r w:rsidR="00F22D7A">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3E75" w14:textId="77777777" w:rsidR="00F22D7A" w:rsidRDefault="00F22D7A">
      <w:pPr>
        <w:spacing w:after="0" w:line="240" w:lineRule="auto"/>
      </w:pPr>
      <w:r>
        <w:separator/>
      </w:r>
    </w:p>
  </w:footnote>
  <w:footnote w:type="continuationSeparator" w:id="0">
    <w:p w14:paraId="3AA03528" w14:textId="77777777" w:rsidR="00F22D7A" w:rsidRDefault="00F2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2EDA" w14:textId="77777777" w:rsidR="00F22D7A" w:rsidRDefault="00F22D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1423" w14:textId="77777777" w:rsidR="00F22D7A" w:rsidRDefault="00F22D7A">
    <w:pPr>
      <w:pStyle w:val="Nagwek"/>
      <w:tabs>
        <w:tab w:val="left" w:pos="6330"/>
      </w:tabs>
      <w:jc w:val="center"/>
    </w:pPr>
  </w:p>
  <w:p w14:paraId="15676925" w14:textId="77777777" w:rsidR="00F22D7A" w:rsidRDefault="00F22D7A">
    <w:pPr>
      <w:pStyle w:val="Nagwek"/>
      <w:tabs>
        <w:tab w:val="left" w:pos="6330"/>
      </w:tabs>
      <w:jc w:val="center"/>
    </w:pPr>
    <w:r>
      <w:t>16/FENG/2026                                                                                                                                   Załącznik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CEF9" w14:textId="77777777" w:rsidR="00F22D7A" w:rsidRDefault="00F22D7A">
    <w:pPr>
      <w:pStyle w:val="Nagwek"/>
      <w:tabs>
        <w:tab w:val="left" w:pos="6330"/>
      </w:tabs>
      <w:jc w:val="center"/>
    </w:pPr>
  </w:p>
  <w:p w14:paraId="4358D24A" w14:textId="77777777" w:rsidR="00F22D7A" w:rsidRDefault="00F22D7A">
    <w:pPr>
      <w:pStyle w:val="Nagwek"/>
      <w:tabs>
        <w:tab w:val="left" w:pos="6330"/>
      </w:tabs>
      <w:jc w:val="center"/>
    </w:pPr>
    <w:r>
      <w:t>16/FENG/2026                                                                                                                                   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b/>
      </w:rPr>
    </w:lvl>
    <w:lvl w:ilvl="1">
      <w:start w:val="1"/>
      <w:numFmt w:val="lowerLetter"/>
      <w:lvlText w:val="%2."/>
      <w:lvlJc w:val="left"/>
      <w:pPr>
        <w:tabs>
          <w:tab w:val="num" w:pos="0"/>
        </w:tabs>
        <w:ind w:left="1440" w:hanging="360"/>
      </w:pPr>
      <w:rPr>
        <w:b w:val="0"/>
        <w:bCs/>
      </w:rPr>
    </w:lvl>
    <w:lvl w:ilvl="2">
      <w:start w:val="1"/>
      <w:numFmt w:val="lowerRoman"/>
      <w:lvlText w:val="%3."/>
      <w:lvlJc w:val="right"/>
      <w:pPr>
        <w:tabs>
          <w:tab w:val="num" w:pos="0"/>
        </w:tabs>
        <w:ind w:left="2160" w:hanging="180"/>
      </w:pPr>
      <w:rPr>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5" w15:restartNumberingAfterBreak="0">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4471"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2" w15:restartNumberingAfterBreak="0">
    <w:nsid w:val="00000017"/>
    <w:multiLevelType w:val="multilevel"/>
    <w:tmpl w:val="00000017"/>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4" w15:restartNumberingAfterBreak="0">
    <w:nsid w:val="00000019"/>
    <w:multiLevelType w:val="multilevel"/>
    <w:tmpl w:val="00000019"/>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Num28"/>
    <w:lvl w:ilvl="0">
      <w:start w:val="1"/>
      <w:numFmt w:val="decimal"/>
      <w:lvlText w:val="%1)"/>
      <w:lvlJc w:val="left"/>
      <w:pPr>
        <w:tabs>
          <w:tab w:val="num" w:pos="0"/>
        </w:tabs>
        <w:ind w:left="1004" w:hanging="360"/>
      </w:pPr>
      <w:rPr>
        <w:b w:val="0"/>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8" w15:restartNumberingAfterBreak="0">
    <w:nsid w:val="0000001D"/>
    <w:multiLevelType w:val="multilevel"/>
    <w:tmpl w:val="0000001D"/>
    <w:name w:val="WWNum29"/>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1E"/>
    <w:multiLevelType w:val="multilevel"/>
    <w:tmpl w:val="0000001E"/>
    <w:name w:val="WW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Num31"/>
    <w:lvl w:ilvl="0">
      <w:start w:val="1"/>
      <w:numFmt w:val="lowerLetter"/>
      <w:lvlText w:val="%1)"/>
      <w:lvlJc w:val="left"/>
      <w:pPr>
        <w:tabs>
          <w:tab w:val="num" w:pos="0"/>
        </w:tabs>
        <w:ind w:left="1068" w:hanging="360"/>
      </w:pPr>
      <w:rPr>
        <w:b w:val="0"/>
        <w:bC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1" w15:restartNumberingAfterBreak="0">
    <w:nsid w:val="00000020"/>
    <w:multiLevelType w:val="multilevel"/>
    <w:tmpl w:val="00000020"/>
    <w:name w:val="WWNum3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21"/>
    <w:multiLevelType w:val="multilevel"/>
    <w:tmpl w:val="0000002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584782">
    <w:abstractNumId w:val="0"/>
  </w:num>
  <w:num w:numId="2" w16cid:durableId="290671381">
    <w:abstractNumId w:val="1"/>
  </w:num>
  <w:num w:numId="3" w16cid:durableId="755833350">
    <w:abstractNumId w:val="2"/>
  </w:num>
  <w:num w:numId="4" w16cid:durableId="426972528">
    <w:abstractNumId w:val="3"/>
  </w:num>
  <w:num w:numId="5" w16cid:durableId="386877480">
    <w:abstractNumId w:val="4"/>
  </w:num>
  <w:num w:numId="6" w16cid:durableId="2052920481">
    <w:abstractNumId w:val="5"/>
  </w:num>
  <w:num w:numId="7" w16cid:durableId="255947416">
    <w:abstractNumId w:val="6"/>
  </w:num>
  <w:num w:numId="8" w16cid:durableId="2040281778">
    <w:abstractNumId w:val="7"/>
  </w:num>
  <w:num w:numId="9" w16cid:durableId="263416598">
    <w:abstractNumId w:val="8"/>
  </w:num>
  <w:num w:numId="10" w16cid:durableId="94205948">
    <w:abstractNumId w:val="9"/>
  </w:num>
  <w:num w:numId="11" w16cid:durableId="1101880074">
    <w:abstractNumId w:val="10"/>
  </w:num>
  <w:num w:numId="12" w16cid:durableId="1401171429">
    <w:abstractNumId w:val="11"/>
  </w:num>
  <w:num w:numId="13" w16cid:durableId="1444308151">
    <w:abstractNumId w:val="12"/>
  </w:num>
  <w:num w:numId="14" w16cid:durableId="116224276">
    <w:abstractNumId w:val="13"/>
  </w:num>
  <w:num w:numId="15" w16cid:durableId="1650205923">
    <w:abstractNumId w:val="14"/>
  </w:num>
  <w:num w:numId="16" w16cid:durableId="1405030507">
    <w:abstractNumId w:val="15"/>
  </w:num>
  <w:num w:numId="17" w16cid:durableId="78451074">
    <w:abstractNumId w:val="16"/>
  </w:num>
  <w:num w:numId="18" w16cid:durableId="1593123994">
    <w:abstractNumId w:val="17"/>
  </w:num>
  <w:num w:numId="19" w16cid:durableId="1658613084">
    <w:abstractNumId w:val="18"/>
  </w:num>
  <w:num w:numId="20" w16cid:durableId="695885197">
    <w:abstractNumId w:val="19"/>
  </w:num>
  <w:num w:numId="21" w16cid:durableId="1020470047">
    <w:abstractNumId w:val="20"/>
  </w:num>
  <w:num w:numId="22" w16cid:durableId="198444093">
    <w:abstractNumId w:val="21"/>
  </w:num>
  <w:num w:numId="23" w16cid:durableId="1108889397">
    <w:abstractNumId w:val="22"/>
  </w:num>
  <w:num w:numId="24" w16cid:durableId="1828667151">
    <w:abstractNumId w:val="23"/>
  </w:num>
  <w:num w:numId="25" w16cid:durableId="1867910003">
    <w:abstractNumId w:val="24"/>
  </w:num>
  <w:num w:numId="26" w16cid:durableId="1599563920">
    <w:abstractNumId w:val="25"/>
  </w:num>
  <w:num w:numId="27" w16cid:durableId="430469743">
    <w:abstractNumId w:val="26"/>
  </w:num>
  <w:num w:numId="28" w16cid:durableId="1876385095">
    <w:abstractNumId w:val="27"/>
  </w:num>
  <w:num w:numId="29" w16cid:durableId="1221748790">
    <w:abstractNumId w:val="28"/>
  </w:num>
  <w:num w:numId="30" w16cid:durableId="481968478">
    <w:abstractNumId w:val="29"/>
  </w:num>
  <w:num w:numId="31" w16cid:durableId="1766460373">
    <w:abstractNumId w:val="30"/>
  </w:num>
  <w:num w:numId="32" w16cid:durableId="384110976">
    <w:abstractNumId w:val="31"/>
  </w:num>
  <w:num w:numId="33" w16cid:durableId="273635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4A"/>
    <w:rsid w:val="00421E4A"/>
    <w:rsid w:val="00C67A8C"/>
    <w:rsid w:val="00F22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E3CC3A"/>
  <w15:chartTrackingRefBased/>
  <w15:docId w15:val="{F1B8174F-3A2B-4A6B-B25C-EF5EA60E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MS Mincho" w:hAnsi="Calibri" w:cs="Arial"/>
      <w:sz w:val="22"/>
      <w:szCs w:val="22"/>
    </w:rPr>
  </w:style>
  <w:style w:type="paragraph" w:styleId="Nagwek1">
    <w:name w:val="heading 1"/>
    <w:basedOn w:val="Normalny"/>
    <w:next w:val="Normalny"/>
    <w:qFormat/>
    <w:pPr>
      <w:keepNext/>
      <w:spacing w:before="240" w:after="60" w:line="240" w:lineRule="auto"/>
      <w:outlineLvl w:val="0"/>
    </w:pPr>
    <w:rPr>
      <w:rFonts w:ascii="Arial" w:eastAsia="Times New Roman" w:hAnsi="Arial"/>
      <w:b/>
      <w:bCs/>
      <w:kern w:val="2"/>
      <w:sz w:val="32"/>
      <w:szCs w:val="32"/>
    </w:rPr>
  </w:style>
  <w:style w:type="paragraph" w:styleId="Nagwek3">
    <w:name w:val="heading 3"/>
    <w:basedOn w:val="Normalny"/>
    <w:next w:val="Normalny"/>
    <w:qFormat/>
    <w:pPr>
      <w:keepNext/>
      <w:keepLines/>
      <w:spacing w:before="160" w:after="80"/>
      <w:outlineLvl w:val="2"/>
    </w:pPr>
    <w:rPr>
      <w:rFonts w:eastAsia="MS Gothic" w:cs="Times New Roman"/>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Znak">
    <w:name w:val="Nagłówek Znak"/>
    <w:basedOn w:val="DefaultParagraphFont"/>
  </w:style>
  <w:style w:type="character" w:customStyle="1" w:styleId="StopkaZnak">
    <w:name w:val="Stopka Znak"/>
    <w:basedOn w:val="DefaultParagraphFont"/>
  </w:style>
  <w:style w:type="character" w:customStyle="1" w:styleId="TekstdymkaZnak">
    <w:name w:val="Tekst dymka Znak"/>
    <w:basedOn w:val="DefaultParagraphFont"/>
    <w:rPr>
      <w:rFonts w:ascii="Tahoma" w:hAnsi="Tahoma" w:cs="Tahoma"/>
      <w:sz w:val="16"/>
      <w:szCs w:val="16"/>
    </w:rPr>
  </w:style>
  <w:style w:type="character" w:styleId="Hipercze">
    <w:name w:val="Hyperlink"/>
    <w:basedOn w:val="DefaultParagraphFont"/>
    <w:rPr>
      <w:color w:val="0000FF"/>
      <w:u w:val="single"/>
    </w:rPr>
  </w:style>
  <w:style w:type="character" w:customStyle="1" w:styleId="annotationreference">
    <w:name w:val="annotation reference"/>
    <w:basedOn w:val="DefaultParagraphFont"/>
    <w:rPr>
      <w:sz w:val="16"/>
      <w:szCs w:val="16"/>
    </w:rPr>
  </w:style>
  <w:style w:type="character" w:customStyle="1" w:styleId="TekstkomentarzaZnak">
    <w:name w:val="Tekst komentarza Znak"/>
    <w:basedOn w:val="DefaultParagraphFont"/>
    <w:rPr>
      <w:sz w:val="20"/>
      <w:szCs w:val="20"/>
    </w:rPr>
  </w:style>
  <w:style w:type="character" w:customStyle="1" w:styleId="TematkomentarzaZnak">
    <w:name w:val="Temat komentarza Znak"/>
    <w:basedOn w:val="TekstkomentarzaZnak"/>
    <w:rPr>
      <w:b/>
      <w:bCs/>
      <w:sz w:val="20"/>
      <w:szCs w:val="20"/>
    </w:rPr>
  </w:style>
  <w:style w:type="character" w:styleId="Pogrubienie">
    <w:name w:val="Strong"/>
    <w:basedOn w:val="DefaultParagraphFont"/>
    <w:qFormat/>
    <w:rPr>
      <w:b/>
      <w:bCs/>
    </w:rPr>
  </w:style>
  <w:style w:type="character" w:customStyle="1" w:styleId="TekstprzypisukocowegoZnak">
    <w:name w:val="Tekst przypisu końcowego Znak"/>
    <w:basedOn w:val="DefaultParagraphFont"/>
    <w:rPr>
      <w:sz w:val="20"/>
      <w:szCs w:val="20"/>
    </w:rPr>
  </w:style>
  <w:style w:type="character" w:customStyle="1" w:styleId="EndnoteCharacters">
    <w:name w:val="Endnote Characters"/>
    <w:basedOn w:val="DefaultParagraphFont"/>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efaultParagraphFont"/>
    <w:rPr>
      <w:sz w:val="20"/>
      <w:szCs w:val="20"/>
    </w:rPr>
  </w:style>
  <w:style w:type="character" w:customStyle="1" w:styleId="FootnoteCharacters">
    <w:name w:val="Footnote Characters"/>
    <w:basedOn w:val="DefaultParagraphFont"/>
    <w:rPr>
      <w:vertAlign w:val="superscript"/>
    </w:rPr>
  </w:style>
  <w:style w:type="character" w:styleId="Odwoanieprzypisudolnego">
    <w:name w:val="footnote reference"/>
    <w:rPr>
      <w:vertAlign w:val="superscript"/>
    </w:rPr>
  </w:style>
  <w:style w:type="character" w:customStyle="1" w:styleId="FontStyle34">
    <w:name w:val="Font Style34"/>
    <w:basedOn w:val="DefaultParagraphFont"/>
    <w:rPr>
      <w:rFonts w:ascii="Times New Roman" w:hAnsi="Times New Roman" w:cs="Times New Roman"/>
      <w:sz w:val="20"/>
      <w:szCs w:val="20"/>
    </w:rPr>
  </w:style>
  <w:style w:type="character" w:customStyle="1" w:styleId="Nagwek1Znak">
    <w:name w:val="Nagłówek 1 Znak"/>
    <w:basedOn w:val="DefaultParagraphFont"/>
    <w:rPr>
      <w:rFonts w:ascii="Arial" w:eastAsia="Times New Roman" w:hAnsi="Arial" w:cs="Arial"/>
      <w:b/>
      <w:bCs/>
      <w:kern w:val="2"/>
      <w:sz w:val="32"/>
      <w:szCs w:val="32"/>
      <w:lang w:eastAsia="pl-PL"/>
    </w:rPr>
  </w:style>
  <w:style w:type="character" w:customStyle="1" w:styleId="TekstpodstawowyZnak">
    <w:name w:val="Tekst podstawowy Znak"/>
    <w:basedOn w:val="DefaultParagraphFont"/>
    <w:rPr>
      <w:rFonts w:ascii="Times New Roman" w:eastAsia="Times New Roman" w:hAnsi="Times New Roman" w:cs="Times New Roman"/>
      <w:sz w:val="24"/>
      <w:szCs w:val="24"/>
      <w:lang w:eastAsia="pl-PL"/>
    </w:rPr>
  </w:style>
  <w:style w:type="character" w:customStyle="1" w:styleId="cpvdrzewo5">
    <w:name w:val="cpv_drzewo_5"/>
    <w:basedOn w:val="DefaultParagraphFont"/>
  </w:style>
  <w:style w:type="character" w:styleId="UyteHipercze">
    <w:name w:val="FollowedHyperlink"/>
    <w:basedOn w:val="DefaultParagraphFont"/>
    <w:rPr>
      <w:color w:val="800080"/>
      <w:u w:val="single"/>
    </w:rPr>
  </w:style>
  <w:style w:type="character" w:customStyle="1" w:styleId="Nierozpoznanawzmianka1">
    <w:name w:val="Nierozpoznana wzmianka1"/>
    <w:basedOn w:val="DefaultParagraphFont"/>
    <w:rPr>
      <w:color w:val="808080"/>
      <w:shd w:val="clear" w:color="auto" w:fill="E6E6E6"/>
    </w:rPr>
  </w:style>
  <w:style w:type="character" w:customStyle="1" w:styleId="AkapitzlistZnak">
    <w:name w:val="Akapit z listą Znak"/>
  </w:style>
  <w:style w:type="character" w:customStyle="1" w:styleId="UnresolvedMention">
    <w:name w:val="Unresolved Mention"/>
    <w:basedOn w:val="DefaultParagraphFont"/>
    <w:rPr>
      <w:color w:val="605E5C"/>
      <w:shd w:val="clear" w:color="auto" w:fill="E1DFDD"/>
    </w:rPr>
  </w:style>
  <w:style w:type="character" w:customStyle="1" w:styleId="Nagwek3Znak">
    <w:name w:val="Nagłówek 3 Znak"/>
    <w:basedOn w:val="DefaultParagraphFont"/>
    <w:rPr>
      <w:rFonts w:eastAsia="MS Gothic" w:cs="Times New Roman"/>
      <w:color w:val="365F91"/>
      <w:sz w:val="28"/>
      <w:szCs w:val="28"/>
    </w:rPr>
  </w:style>
  <w:style w:type="character" w:customStyle="1" w:styleId="CommentReference1">
    <w:name w:val="Comment Reference1"/>
    <w:basedOn w:val="DefaultParagraphFont"/>
    <w:rPr>
      <w:sz w:val="16"/>
      <w:szCs w:val="16"/>
    </w:rPr>
  </w:style>
  <w:style w:type="character" w:customStyle="1" w:styleId="Styl1Znak">
    <w:name w:val="Styl1 Znak"/>
    <w:basedOn w:val="DefaultParagraphFont"/>
    <w:rPr>
      <w:rFonts w:cs="Calibri"/>
    </w:rPr>
  </w:style>
  <w:style w:type="character" w:customStyle="1" w:styleId="Mention1">
    <w:name w:val="Mention1"/>
    <w:basedOn w:val="DefaultParagraphFont"/>
    <w:rPr>
      <w:color w:val="2B579A"/>
      <w:shd w:val="clear" w:color="auto" w:fill="E6E6E6"/>
    </w:rPr>
  </w:style>
  <w:style w:type="character" w:customStyle="1" w:styleId="font71">
    <w:name w:val="font71"/>
    <w:basedOn w:val="DefaultParagraphFont"/>
    <w:rPr>
      <w:rFonts w:ascii="Aptos Narrow" w:hAnsi="Aptos Narrow"/>
      <w:b w:val="0"/>
      <w:bCs w:val="0"/>
      <w:i w:val="0"/>
      <w:iCs w:val="0"/>
      <w:strike w:val="0"/>
      <w:dstrike w:val="0"/>
      <w:color w:val="EE0000"/>
      <w:sz w:val="22"/>
      <w:szCs w:val="22"/>
      <w:u w:val="none"/>
      <w:effect w:val="none"/>
    </w:rPr>
  </w:style>
  <w:style w:type="character" w:customStyle="1" w:styleId="font81">
    <w:name w:val="font81"/>
    <w:basedOn w:val="DefaultParagraphFont"/>
    <w:rPr>
      <w:rFonts w:ascii="Calibri" w:hAnsi="Calibri" w:cs="Calibri"/>
      <w:b w:val="0"/>
      <w:bCs w:val="0"/>
      <w:i w:val="0"/>
      <w:iCs w:val="0"/>
      <w:strike w:val="0"/>
      <w:dstrike w:val="0"/>
      <w:color w:val="auto"/>
      <w:sz w:val="22"/>
      <w:szCs w:val="22"/>
      <w:u w:val="none"/>
      <w:effect w:val="none"/>
    </w:rPr>
  </w:style>
  <w:style w:type="character" w:customStyle="1" w:styleId="markedcontent">
    <w:name w:val="markedcontent"/>
    <w:basedOn w:val="DefaultParagraphFont"/>
  </w:style>
  <w:style w:type="character" w:customStyle="1" w:styleId="NagwekZnak1">
    <w:name w:val="Nagłówek Znak1"/>
    <w:basedOn w:val="DefaultParagraphFont"/>
    <w:rPr>
      <w:rFonts w:eastAsia="MS Mincho"/>
    </w:rPr>
  </w:style>
  <w:style w:type="character" w:customStyle="1" w:styleId="NagwekZnak4">
    <w:name w:val="Nagłówek Znak4"/>
    <w:basedOn w:val="DefaultParagraphFont"/>
    <w:rPr>
      <w:rFonts w:eastAsia="MS Mincho"/>
    </w:rPr>
  </w:style>
  <w:style w:type="character" w:customStyle="1" w:styleId="StopkaZnak1">
    <w:name w:val="Stopka Znak1"/>
    <w:basedOn w:val="DefaultParagraphFont"/>
    <w:rPr>
      <w:rFonts w:eastAsia="MS Mincho"/>
    </w:rPr>
  </w:style>
  <w:style w:type="character" w:customStyle="1" w:styleId="StopkaZnak4">
    <w:name w:val="Stopka Znak4"/>
    <w:basedOn w:val="DefaultParagraphFont"/>
    <w:rPr>
      <w:rFonts w:eastAsia="MS Mincho"/>
    </w:rPr>
  </w:style>
  <w:style w:type="character" w:customStyle="1" w:styleId="TekstkomentarzaZnak1">
    <w:name w:val="Tekst komentarza Znak1"/>
    <w:basedOn w:val="DefaultParagraphFont"/>
    <w:rPr>
      <w:rFonts w:eastAsia="MS Mincho"/>
      <w:sz w:val="20"/>
      <w:szCs w:val="20"/>
    </w:rPr>
  </w:style>
  <w:style w:type="character" w:customStyle="1" w:styleId="TematkomentarzaZnak1">
    <w:name w:val="Temat komentarza Znak1"/>
    <w:basedOn w:val="TekstkomentarzaZnak1"/>
    <w:rPr>
      <w:rFonts w:eastAsia="MS Mincho"/>
      <w:b/>
      <w:bCs/>
      <w:sz w:val="20"/>
      <w:szCs w:val="20"/>
    </w:rPr>
  </w:style>
  <w:style w:type="character" w:customStyle="1" w:styleId="TekstkomentarzaZnak2">
    <w:name w:val="Tekst komentarza Znak2"/>
    <w:basedOn w:val="DefaultParagraphFont"/>
    <w:rPr>
      <w:rFonts w:eastAsia="MS Mincho"/>
      <w:sz w:val="20"/>
      <w:szCs w:val="20"/>
    </w:rPr>
  </w:style>
  <w:style w:type="character" w:customStyle="1" w:styleId="TematkomentarzaZnak2">
    <w:name w:val="Temat komentarza Znak2"/>
    <w:basedOn w:val="TekstkomentarzaZnak2"/>
    <w:rPr>
      <w:rFonts w:eastAsia="MS Mincho"/>
      <w:b/>
      <w:bCs/>
      <w:sz w:val="20"/>
      <w:szCs w:val="20"/>
    </w:rPr>
  </w:style>
  <w:style w:type="character" w:customStyle="1" w:styleId="TekstkomentarzaZnak3">
    <w:name w:val="Tekst komentarza Znak3"/>
    <w:basedOn w:val="DefaultParagraphFont"/>
    <w:rPr>
      <w:rFonts w:eastAsia="MS Mincho"/>
      <w:sz w:val="20"/>
      <w:szCs w:val="20"/>
    </w:rPr>
  </w:style>
  <w:style w:type="character" w:customStyle="1" w:styleId="TekstkomentarzaZnak5">
    <w:name w:val="Tekst komentarza Znak5"/>
    <w:basedOn w:val="DefaultParagraphFont"/>
    <w:rPr>
      <w:rFonts w:eastAsia="MS Mincho"/>
      <w:sz w:val="20"/>
      <w:szCs w:val="20"/>
    </w:rPr>
  </w:style>
  <w:style w:type="character" w:customStyle="1" w:styleId="CommentReference">
    <w:name w:val="Comment Reference"/>
    <w:basedOn w:val="DefaultParagraphFont"/>
    <w:rPr>
      <w:sz w:val="16"/>
      <w:szCs w:val="16"/>
    </w:rPr>
  </w:style>
  <w:style w:type="character" w:customStyle="1" w:styleId="NagwekZnak2">
    <w:name w:val="Nagłówek Znak2"/>
    <w:basedOn w:val="DefaultParagraphFont"/>
    <w:rPr>
      <w:rFonts w:eastAsia="MS Mincho"/>
    </w:rPr>
  </w:style>
  <w:style w:type="character" w:customStyle="1" w:styleId="StopkaZnak2">
    <w:name w:val="Stopka Znak2"/>
    <w:basedOn w:val="DefaultParagraphFont"/>
    <w:rPr>
      <w:rFonts w:eastAsia="MS Mincho"/>
    </w:rPr>
  </w:style>
  <w:style w:type="character" w:customStyle="1" w:styleId="TekstdymkaZnak1">
    <w:name w:val="Tekst dymka Znak1"/>
    <w:basedOn w:val="DefaultParagraphFont"/>
    <w:rPr>
      <w:rFonts w:ascii="Segoe UI" w:eastAsia="MS Mincho" w:hAnsi="Segoe UI" w:cs="Segoe UI"/>
      <w:sz w:val="18"/>
      <w:szCs w:val="18"/>
    </w:rPr>
  </w:style>
  <w:style w:type="character" w:customStyle="1" w:styleId="TematkomentarzaZnak3">
    <w:name w:val="Temat komentarza Znak3"/>
    <w:basedOn w:val="TekstkomentarzaZnak3"/>
    <w:rPr>
      <w:rFonts w:eastAsia="MS Mincho"/>
      <w:b/>
      <w:bCs/>
      <w:sz w:val="20"/>
      <w:szCs w:val="20"/>
    </w:rPr>
  </w:style>
  <w:style w:type="character" w:customStyle="1" w:styleId="TekstkomentarzaZnak4">
    <w:name w:val="Tekst komentarza Znak4"/>
    <w:basedOn w:val="DefaultParagraphFont"/>
    <w:rPr>
      <w:rFonts w:eastAsia="MS Mincho"/>
      <w:sz w:val="20"/>
      <w:szCs w:val="20"/>
    </w:rPr>
  </w:style>
  <w:style w:type="character" w:customStyle="1" w:styleId="TematkomentarzaZnak5">
    <w:name w:val="Temat komentarza Znak5"/>
    <w:basedOn w:val="TekstkomentarzaZnak5"/>
    <w:rPr>
      <w:rFonts w:eastAsia="MS Mincho"/>
      <w:b/>
      <w:bCs/>
      <w:sz w:val="20"/>
      <w:szCs w:val="20"/>
    </w:rPr>
  </w:style>
  <w:style w:type="character" w:customStyle="1" w:styleId="NagwekZnak3">
    <w:name w:val="Nagłówek Znak3"/>
    <w:basedOn w:val="DefaultParagraphFont"/>
    <w:rPr>
      <w:rFonts w:eastAsia="MS Mincho"/>
    </w:rPr>
  </w:style>
  <w:style w:type="character" w:customStyle="1" w:styleId="StopkaZnak3">
    <w:name w:val="Stopka Znak3"/>
    <w:basedOn w:val="DefaultParagraphFont"/>
    <w:rPr>
      <w:rFonts w:eastAsia="MS Mincho"/>
    </w:rPr>
  </w:style>
  <w:style w:type="character" w:customStyle="1" w:styleId="TematkomentarzaZnak4">
    <w:name w:val="Temat komentarza Znak4"/>
    <w:basedOn w:val="TekstkomentarzaZnak3"/>
    <w:rPr>
      <w:rFonts w:eastAsia="MS Mincho"/>
      <w:b/>
      <w:bCs/>
      <w:sz w:val="20"/>
      <w:szCs w:val="20"/>
    </w:rPr>
  </w:style>
  <w:style w:type="character" w:customStyle="1" w:styleId="TekstkomentarzaZnak6">
    <w:name w:val="Tekst komentarza Znak6"/>
    <w:basedOn w:val="DefaultParagraphFont"/>
    <w:rPr>
      <w:rFonts w:eastAsia="MS Mincho"/>
      <w:sz w:val="20"/>
      <w:szCs w:val="20"/>
    </w:rPr>
  </w:style>
  <w:style w:type="character" w:customStyle="1" w:styleId="TematkomentarzaZnak6">
    <w:name w:val="Temat komentarza Znak6"/>
    <w:basedOn w:val="TekstkomentarzaZnak6"/>
    <w:rPr>
      <w:rFonts w:eastAsia="MS Mincho"/>
      <w:b/>
      <w:bCs/>
      <w:sz w:val="20"/>
      <w:szCs w:val="20"/>
    </w:rPr>
  </w:style>
  <w:style w:type="character" w:customStyle="1" w:styleId="NagwekZnak5">
    <w:name w:val="Nagłówek Znak5"/>
    <w:basedOn w:val="DefaultParagraphFont"/>
    <w:rPr>
      <w:rFonts w:eastAsia="MS Mincho"/>
    </w:rPr>
  </w:style>
  <w:style w:type="character" w:customStyle="1" w:styleId="StopkaZnak5">
    <w:name w:val="Stopka Znak5"/>
    <w:basedOn w:val="DefaultParagraphFont"/>
    <w:rPr>
      <w:rFonts w:eastAsia="MS Mincho"/>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hAnsi="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hAnsi="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b/>
    </w:rPr>
  </w:style>
  <w:style w:type="character" w:customStyle="1" w:styleId="ListLabel11">
    <w:name w:val="ListLabel 11"/>
    <w:rPr>
      <w:b w:val="0"/>
      <w:bCs/>
    </w:rPr>
  </w:style>
  <w:style w:type="character" w:customStyle="1" w:styleId="ListLabel12">
    <w:name w:val="ListLabel 12"/>
    <w:rPr>
      <w:b w:val="0"/>
      <w:bCs/>
    </w:rPr>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rFonts w:ascii="Calibri" w:hAnsi="Calibri"/>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val="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strike w:val="0"/>
      <w:dstrike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val="0"/>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hAnsi="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hAnsi="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b w:val="0"/>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hAnsi="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hAnsi="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rPr>
      <w:rFonts w:ascii="Calibri" w:hAnsi="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hAnsi="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rPr>
      <w:rFonts w:ascii="Calibri" w:hAnsi="Calibri"/>
    </w:rPr>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rPr>
      <w:rFonts w:ascii="Calibri" w:hAnsi="Calibri"/>
    </w:rPr>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Calibri" w:hAnsi="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hAnsi="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hAnsi="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hAnsi="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rFonts w:cs="Courier New"/>
    </w:rPr>
  </w:style>
  <w:style w:type="character" w:customStyle="1" w:styleId="ListLabel210">
    <w:name w:val="ListLabel 210"/>
  </w:style>
  <w:style w:type="character" w:customStyle="1" w:styleId="ListLabel211">
    <w:name w:val="ListLabel 211"/>
    <w:rPr>
      <w:rFonts w:ascii="Calibri" w:hAnsi="Calibri"/>
    </w:rPr>
  </w:style>
  <w:style w:type="character" w:customStyle="1" w:styleId="ListLabel212">
    <w:name w:val="ListLabel 212"/>
    <w:rPr>
      <w:rFonts w:cs="Courier New"/>
    </w:rPr>
  </w:style>
  <w:style w:type="character" w:customStyle="1" w:styleId="ListLabel213">
    <w:name w:val="ListLabel 213"/>
  </w:style>
  <w:style w:type="character" w:customStyle="1" w:styleId="ListLabel214">
    <w:name w:val="ListLabel 214"/>
    <w:rPr>
      <w:rFonts w:ascii="Calibri" w:hAnsi="Calibri"/>
    </w:rPr>
  </w:style>
  <w:style w:type="character" w:customStyle="1" w:styleId="ListLabel215">
    <w:name w:val="ListLabel 215"/>
    <w:rPr>
      <w:rFonts w:cs="Courier New"/>
    </w:rPr>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rPr>
      <w:rFonts w:cs="Courier New"/>
    </w:rPr>
  </w:style>
  <w:style w:type="character" w:customStyle="1" w:styleId="ListLabel228">
    <w:name w:val="ListLabel 228"/>
  </w:style>
  <w:style w:type="character" w:customStyle="1" w:styleId="ListLabel229">
    <w:name w:val="ListLabel 229"/>
    <w:rPr>
      <w:rFonts w:ascii="Calibri" w:hAnsi="Calibri"/>
    </w:rPr>
  </w:style>
  <w:style w:type="character" w:customStyle="1" w:styleId="ListLabel230">
    <w:name w:val="ListLabel 230"/>
    <w:rPr>
      <w:rFonts w:cs="Courier New"/>
    </w:rPr>
  </w:style>
  <w:style w:type="character" w:customStyle="1" w:styleId="ListLabel231">
    <w:name w:val="ListLabel 231"/>
  </w:style>
  <w:style w:type="character" w:customStyle="1" w:styleId="ListLabel232">
    <w:name w:val="ListLabel 232"/>
    <w:rPr>
      <w:rFonts w:ascii="Calibri" w:hAnsi="Calibri"/>
    </w:rPr>
  </w:style>
  <w:style w:type="character" w:customStyle="1" w:styleId="ListLabel233">
    <w:name w:val="ListLabel 233"/>
    <w:rPr>
      <w:rFonts w:cs="Courier New"/>
    </w:rPr>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b w:val="0"/>
    </w:rPr>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rPr>
      <w:rFonts w:ascii="Calibri" w:hAnsi="Calibri"/>
    </w:rPr>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rPr>
      <w:rFonts w:ascii="Calibri" w:hAnsi="Calibri"/>
    </w:rPr>
  </w:style>
  <w:style w:type="character" w:customStyle="1" w:styleId="ListLabel251">
    <w:name w:val="ListLabel 251"/>
    <w:rPr>
      <w:rFonts w:cs="Courier New"/>
    </w:rPr>
  </w:style>
  <w:style w:type="character" w:customStyle="1" w:styleId="ListLabel252">
    <w:name w:val="ListLabel 252"/>
  </w:style>
  <w:style w:type="character" w:customStyle="1" w:styleId="ListLabel253">
    <w:name w:val="ListLabel 253"/>
    <w:rPr>
      <w:b w:val="0"/>
    </w:rPr>
  </w:style>
  <w:style w:type="character" w:customStyle="1" w:styleId="ListLabel254">
    <w:name w:val="ListLabel 254"/>
    <w:rPr>
      <w:rFonts w:cs="Courier New"/>
    </w:rPr>
  </w:style>
  <w:style w:type="character" w:customStyle="1" w:styleId="ListLabel255">
    <w:name w:val="ListLabel 255"/>
  </w:style>
  <w:style w:type="character" w:customStyle="1" w:styleId="ListLabel256">
    <w:name w:val="ListLabel 256"/>
    <w:rPr>
      <w:rFonts w:ascii="Calibri" w:hAnsi="Calibri"/>
    </w:rPr>
  </w:style>
  <w:style w:type="character" w:customStyle="1" w:styleId="ListLabel257">
    <w:name w:val="ListLabel 257"/>
    <w:rPr>
      <w:rFonts w:cs="Courier New"/>
    </w:rPr>
  </w:style>
  <w:style w:type="character" w:customStyle="1" w:styleId="ListLabel258">
    <w:name w:val="ListLabel 258"/>
  </w:style>
  <w:style w:type="character" w:customStyle="1" w:styleId="ListLabel259">
    <w:name w:val="ListLabel 259"/>
    <w:rPr>
      <w:rFonts w:ascii="Calibri" w:hAnsi="Calibri"/>
    </w:rPr>
  </w:style>
  <w:style w:type="character" w:customStyle="1" w:styleId="ListLabel260">
    <w:name w:val="ListLabel 260"/>
    <w:rPr>
      <w:rFonts w:cs="Courier New"/>
    </w:rPr>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rPr>
      <w:rFonts w:cs="Courier New"/>
    </w:rPr>
  </w:style>
  <w:style w:type="character" w:customStyle="1" w:styleId="ListLabel282">
    <w:name w:val="ListLabel 282"/>
  </w:style>
  <w:style w:type="character" w:customStyle="1" w:styleId="ListLabel283">
    <w:name w:val="ListLabel 283"/>
    <w:rPr>
      <w:rFonts w:ascii="Calibri" w:hAnsi="Calibri"/>
    </w:rPr>
  </w:style>
  <w:style w:type="character" w:customStyle="1" w:styleId="ListLabel284">
    <w:name w:val="ListLabel 284"/>
    <w:rPr>
      <w:rFonts w:cs="Courier New"/>
    </w:rPr>
  </w:style>
  <w:style w:type="character" w:customStyle="1" w:styleId="ListLabel285">
    <w:name w:val="ListLabel 285"/>
  </w:style>
  <w:style w:type="character" w:customStyle="1" w:styleId="ListLabel286">
    <w:name w:val="ListLabel 286"/>
    <w:rPr>
      <w:rFonts w:ascii="Calibri" w:hAnsi="Calibri"/>
    </w:rPr>
  </w:style>
  <w:style w:type="character" w:customStyle="1" w:styleId="ListLabel287">
    <w:name w:val="ListLabel 287"/>
    <w:rPr>
      <w:rFonts w:cs="Courier New"/>
    </w:rPr>
  </w:style>
  <w:style w:type="character" w:customStyle="1" w:styleId="ListLabel288">
    <w:name w:val="ListLabel 288"/>
  </w:style>
  <w:style w:type="character" w:customStyle="1" w:styleId="ListLabel289">
    <w:name w:val="ListLabel 289"/>
    <w:rPr>
      <w:rFonts w:ascii="Calibri" w:eastAsia="Times New Roman" w:hAnsi="Calibri" w:cs="Calibri"/>
      <w:color w:val="0000FF"/>
      <w:szCs w:val="20"/>
      <w:u w:val="single"/>
    </w:rPr>
  </w:style>
  <w:style w:type="character" w:customStyle="1" w:styleId="ListLabel290">
    <w:name w:val="ListLabel 290"/>
    <w:rPr>
      <w:color w:val="0000FF"/>
      <w:u w:val="single"/>
    </w:rPr>
  </w:style>
  <w:style w:type="paragraph" w:customStyle="1" w:styleId="Heading">
    <w:name w:val="Heading"/>
    <w:basedOn w:val="Normalny"/>
    <w:next w:val="Tekstpodstawowy"/>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20" w:line="240" w:lineRule="auto"/>
    </w:pPr>
    <w:rPr>
      <w:rFonts w:ascii="Times New Roman" w:eastAsia="Times New Roman" w:hAnsi="Times New Roman" w:cs="Times New Roman"/>
      <w:sz w:val="24"/>
      <w:szCs w:val="24"/>
    </w:r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pPr>
      <w:suppressLineNumbers/>
    </w:pPr>
    <w:rPr>
      <w:rFonts w:cs="Lohit Devanagari"/>
    </w:rPr>
  </w:style>
  <w:style w:type="paragraph" w:customStyle="1" w:styleId="HeaderandFooter">
    <w:name w:val="Header and Footer"/>
    <w:basedOn w:val="Normalny"/>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customStyle="1" w:styleId="BalloonText">
    <w:name w:val="Balloon Text"/>
    <w:basedOn w:val="Normalny"/>
    <w:pPr>
      <w:spacing w:after="0" w:line="240" w:lineRule="auto"/>
    </w:pPr>
    <w:rPr>
      <w:rFonts w:ascii="Tahoma" w:hAnsi="Tahoma" w:cs="Tahoma"/>
      <w:sz w:val="16"/>
      <w:szCs w:val="16"/>
    </w:rPr>
  </w:style>
  <w:style w:type="paragraph" w:styleId="Tekstkomentarza">
    <w:name w:val="annotation text"/>
    <w:basedOn w:val="Normalny"/>
    <w:pPr>
      <w:spacing w:line="240" w:lineRule="auto"/>
    </w:pPr>
    <w:rPr>
      <w:sz w:val="20"/>
      <w:szCs w:val="20"/>
    </w:rPr>
  </w:style>
  <w:style w:type="paragraph" w:customStyle="1" w:styleId="annotationsubject">
    <w:name w:val="annotation subject"/>
    <w:basedOn w:val="Tekstkomentarza"/>
    <w:next w:val="Tekstkomentarza"/>
    <w:rPr>
      <w:b/>
      <w:bCs/>
    </w:rPr>
  </w:style>
  <w:style w:type="paragraph" w:customStyle="1" w:styleId="ListParagraph">
    <w:name w:val="List Paragraph"/>
    <w:basedOn w:val="Normalny"/>
    <w:pPr>
      <w:ind w:left="720"/>
      <w:contextualSpacing/>
    </w:pPr>
  </w:style>
  <w:style w:type="paragraph" w:customStyle="1" w:styleId="NormalWeb">
    <w:name w:val="Normal (Web)"/>
    <w:basedOn w:val="Normalny"/>
    <w:pPr>
      <w:spacing w:before="280" w:after="280" w:line="240" w:lineRule="auto"/>
    </w:pPr>
    <w:rPr>
      <w:rFonts w:ascii="Times New Roman" w:eastAsia="Times New Roman" w:hAnsi="Times New Roman" w:cs="Times New Roman"/>
      <w:sz w:val="24"/>
      <w:szCs w:val="24"/>
    </w:rPr>
  </w:style>
  <w:style w:type="paragraph" w:styleId="Tekstprzypisukocowego">
    <w:name w:val="endnote text"/>
    <w:basedOn w:val="Normalny"/>
    <w:pPr>
      <w:spacing w:after="0" w:line="240" w:lineRule="auto"/>
    </w:pPr>
    <w:rPr>
      <w:sz w:val="20"/>
      <w:szCs w:val="20"/>
    </w:rPr>
  </w:style>
  <w:style w:type="paragraph" w:styleId="Tekstprzypisudolnego">
    <w:name w:val="footnote text"/>
    <w:basedOn w:val="Normalny"/>
    <w:pPr>
      <w:spacing w:after="0" w:line="240" w:lineRule="auto"/>
    </w:pPr>
    <w:rPr>
      <w:sz w:val="20"/>
      <w:szCs w:val="20"/>
    </w:rPr>
  </w:style>
  <w:style w:type="paragraph" w:customStyle="1" w:styleId="Style19">
    <w:name w:val="Style19"/>
    <w:basedOn w:val="Normalny"/>
    <w:pPr>
      <w:widowControl w:val="0"/>
      <w:spacing w:after="0" w:line="274" w:lineRule="exact"/>
      <w:ind w:hanging="670"/>
    </w:pPr>
    <w:rPr>
      <w:rFonts w:ascii="Times New Roman" w:eastAsia="Times New Roman" w:hAnsi="Times New Roman" w:cs="Times New Roman"/>
      <w:sz w:val="24"/>
      <w:szCs w:val="24"/>
    </w:rPr>
  </w:style>
  <w:style w:type="paragraph" w:customStyle="1" w:styleId="Revision">
    <w:name w:val="Revision"/>
    <w:pPr>
      <w:suppressAutoHyphens/>
    </w:pPr>
    <w:rPr>
      <w:rFonts w:ascii="Calibri" w:eastAsia="MS Mincho" w:hAnsi="Calibri" w:cs="Arial"/>
      <w:sz w:val="22"/>
      <w:szCs w:val="22"/>
    </w:rPr>
  </w:style>
  <w:style w:type="paragraph" w:customStyle="1" w:styleId="Akapitzlist2">
    <w:name w:val="Akapit z listą2"/>
    <w:basedOn w:val="Normalny"/>
    <w:rPr>
      <w:rFonts w:eastAsia="Lucida Sans Unicode" w:cs="font325"/>
      <w:kern w:val="2"/>
      <w:lang w:eastAsia="ar-SA"/>
    </w:rPr>
  </w:style>
  <w:style w:type="paragraph" w:customStyle="1" w:styleId="Tretekstu">
    <w:name w:val="Treść tekstu"/>
    <w:basedOn w:val="Normalny"/>
    <w:pPr>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pPr>
      <w:suppressAutoHyphens/>
    </w:pPr>
    <w:rPr>
      <w:color w:val="000000"/>
      <w:sz w:val="24"/>
      <w:szCs w:val="24"/>
    </w:rPr>
  </w:style>
  <w:style w:type="paragraph" w:customStyle="1" w:styleId="Jasnasiatkaakcent31">
    <w:name w:val="Jasna siatka — akcent 31"/>
    <w:basedOn w:val="Normalny"/>
    <w:pPr>
      <w:ind w:left="720"/>
      <w:contextualSpacing/>
    </w:pPr>
    <w:rPr>
      <w:rFonts w:eastAsia="Calibri" w:cs="Times New Roman"/>
      <w:lang w:eastAsia="en-US"/>
    </w:rPr>
  </w:style>
  <w:style w:type="paragraph" w:customStyle="1" w:styleId="Styl1">
    <w:name w:val="Styl1"/>
    <w:basedOn w:val="Normalny"/>
    <w:pPr>
      <w:spacing w:after="0" w:line="240" w:lineRule="auto"/>
      <w:ind w:left="360"/>
      <w:contextualSpacing/>
    </w:pPr>
    <w:rPr>
      <w:rFonts w:cs="Calibri"/>
    </w:rPr>
  </w:style>
  <w:style w:type="paragraph" w:customStyle="1" w:styleId="NoSpacing">
    <w:name w:val="No Spacing"/>
    <w:pPr>
      <w:suppressAutoHyphens/>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ostepnosc-cyfrowa/multimed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map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4535</Words>
  <Characters>27214</Characters>
  <Application>Microsoft Office Word</Application>
  <DocSecurity>0</DocSecurity>
  <Lines>226</Lines>
  <Paragraphs>63</Paragraphs>
  <ScaleCrop>false</ScaleCrop>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Agnieszka Kossakowska</cp:lastModifiedBy>
  <cp:revision>2</cp:revision>
  <cp:lastPrinted>2018-03-04T13:28:00Z</cp:lastPrinted>
  <dcterms:created xsi:type="dcterms:W3CDTF">2026-06-15T19:02:00Z</dcterms:created>
  <dcterms:modified xsi:type="dcterms:W3CDTF">2026-06-15T19:02:00Z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0x010100F6A187EB87A48D4D8477F34009871EB1</vt:lpwstr>
  </property>
</Properties>
</file>